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AFBE5" w14:textId="7B43D503" w:rsidR="00D07C70" w:rsidRPr="00596B14" w:rsidRDefault="00D07C70" w:rsidP="00D07C70">
      <w:pPr>
        <w:widowControl w:val="0"/>
        <w:tabs>
          <w:tab w:val="right" w:pos="9639"/>
        </w:tabs>
        <w:spacing w:after="0"/>
        <w:rPr>
          <w:rFonts w:asciiTheme="minorHAnsi" w:hAnsiTheme="minorHAnsi" w:cstheme="minorHAnsi"/>
          <w:b/>
          <w:bCs/>
          <w:color w:val="000000"/>
          <w:sz w:val="22"/>
          <w:szCs w:val="22"/>
        </w:rPr>
      </w:pPr>
      <w:r w:rsidRPr="00596B14">
        <w:rPr>
          <w:rFonts w:asciiTheme="minorHAnsi" w:eastAsia="Times New Roman" w:hAnsiTheme="minorHAnsi" w:cstheme="minorHAnsi"/>
          <w:b/>
          <w:bCs/>
          <w:sz w:val="22"/>
          <w:szCs w:val="22"/>
        </w:rPr>
        <w:t>3GPP T</w:t>
      </w:r>
      <w:bookmarkStart w:id="0" w:name="_Ref452454252"/>
      <w:bookmarkEnd w:id="0"/>
      <w:r w:rsidRPr="00596B14">
        <w:rPr>
          <w:rFonts w:asciiTheme="minorHAnsi" w:eastAsia="Times New Roman" w:hAnsiTheme="minorHAnsi" w:cstheme="minorHAnsi"/>
          <w:b/>
          <w:bCs/>
          <w:sz w:val="22"/>
          <w:szCs w:val="22"/>
        </w:rPr>
        <w:t xml:space="preserve">SG-RAN </w:t>
      </w:r>
      <w:r w:rsidRPr="00596B14">
        <w:rPr>
          <w:rFonts w:asciiTheme="minorHAnsi" w:eastAsia="Times New Roman" w:hAnsiTheme="minorHAnsi" w:cstheme="minorHAnsi"/>
          <w:b/>
          <w:sz w:val="22"/>
          <w:szCs w:val="22"/>
        </w:rPr>
        <w:t>WG3 Meeting #11</w:t>
      </w:r>
      <w:r>
        <w:rPr>
          <w:rFonts w:asciiTheme="minorHAnsi" w:eastAsia="Times New Roman" w:hAnsiTheme="minorHAnsi" w:cstheme="minorHAnsi"/>
          <w:b/>
          <w:sz w:val="22"/>
          <w:szCs w:val="22"/>
        </w:rPr>
        <w:t>9</w:t>
      </w:r>
      <w:r w:rsidRPr="00596B14">
        <w:rPr>
          <w:rFonts w:asciiTheme="minorHAnsi" w:eastAsia="Times New Roman" w:hAnsiTheme="minorHAnsi" w:cstheme="minorHAnsi"/>
          <w:b/>
          <w:sz w:val="22"/>
          <w:szCs w:val="22"/>
        </w:rPr>
        <w:t xml:space="preserve">                                                      </w:t>
      </w:r>
      <w:r w:rsidRPr="00596B14">
        <w:rPr>
          <w:rFonts w:asciiTheme="minorHAnsi" w:eastAsia="Times New Roman" w:hAnsiTheme="minorHAnsi" w:cstheme="minorHAnsi"/>
          <w:b/>
          <w:sz w:val="22"/>
          <w:szCs w:val="22"/>
        </w:rPr>
        <w:tab/>
      </w:r>
      <w:r w:rsidRPr="00596B14">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w:t>
      </w:r>
      <w:r w:rsidR="00CC6E7D">
        <w:rPr>
          <w:rFonts w:asciiTheme="minorHAnsi" w:hAnsiTheme="minorHAnsi" w:cstheme="minorHAnsi"/>
          <w:b/>
          <w:bCs/>
          <w:color w:val="000000"/>
          <w:sz w:val="22"/>
          <w:szCs w:val="22"/>
        </w:rPr>
        <w:t>0367</w:t>
      </w:r>
    </w:p>
    <w:p w14:paraId="598E4BA5" w14:textId="0674ECEF" w:rsidR="00D07C70" w:rsidRPr="00596B14" w:rsidRDefault="00D07C70" w:rsidP="00D07C70">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Athens,</w:t>
      </w:r>
      <w:r w:rsidRPr="00596B14">
        <w:rPr>
          <w:rFonts w:asciiTheme="minorHAnsi" w:hAnsiTheme="minorHAnsi" w:cstheme="minorHAnsi"/>
          <w:b/>
          <w:sz w:val="22"/>
          <w:szCs w:val="22"/>
          <w:lang w:eastAsia="zh-CN"/>
        </w:rPr>
        <w:t xml:space="preserve"> </w:t>
      </w:r>
      <w:r w:rsidR="0001461D">
        <w:rPr>
          <w:rFonts w:asciiTheme="minorHAnsi" w:hAnsiTheme="minorHAnsi" w:cstheme="minorHAnsi"/>
          <w:b/>
          <w:sz w:val="22"/>
          <w:szCs w:val="22"/>
          <w:lang w:eastAsia="zh-CN"/>
        </w:rPr>
        <w:t xml:space="preserve">Greece, </w:t>
      </w:r>
      <w:r>
        <w:rPr>
          <w:rFonts w:asciiTheme="minorHAnsi" w:hAnsiTheme="minorHAnsi" w:cstheme="minorHAnsi"/>
          <w:b/>
          <w:sz w:val="22"/>
          <w:szCs w:val="22"/>
          <w:lang w:eastAsia="zh-CN"/>
        </w:rPr>
        <w:t>Feb 27</w:t>
      </w:r>
      <w:r w:rsidRPr="00596B14">
        <w:rPr>
          <w:rFonts w:asciiTheme="minorHAnsi" w:hAnsiTheme="minorHAnsi" w:cstheme="minorHAnsi"/>
          <w:b/>
          <w:sz w:val="22"/>
          <w:szCs w:val="22"/>
          <w:vertAlign w:val="superscript"/>
          <w:lang w:eastAsia="zh-CN"/>
        </w:rPr>
        <w:t>th</w:t>
      </w:r>
      <w:r w:rsidRPr="00596B14">
        <w:rPr>
          <w:rFonts w:asciiTheme="minorHAnsi" w:hAnsiTheme="minorHAnsi" w:cstheme="minorHAnsi"/>
          <w:b/>
          <w:sz w:val="22"/>
          <w:szCs w:val="22"/>
          <w:lang w:eastAsia="zh-CN"/>
        </w:rPr>
        <w:t xml:space="preserve"> – </w:t>
      </w:r>
      <w:r>
        <w:rPr>
          <w:rFonts w:asciiTheme="minorHAnsi" w:hAnsiTheme="minorHAnsi" w:cstheme="minorHAnsi"/>
          <w:b/>
          <w:sz w:val="22"/>
          <w:szCs w:val="22"/>
          <w:lang w:eastAsia="zh-CN"/>
        </w:rPr>
        <w:t>Mar</w:t>
      </w:r>
      <w:r w:rsidRPr="00596B14">
        <w:rPr>
          <w:rFonts w:asciiTheme="minorHAnsi" w:hAnsiTheme="minorHAnsi" w:cstheme="minorHAnsi"/>
          <w:b/>
          <w:sz w:val="22"/>
          <w:szCs w:val="22"/>
          <w:lang w:eastAsia="zh-CN"/>
        </w:rPr>
        <w:t xml:space="preserve"> </w:t>
      </w:r>
      <w:r>
        <w:rPr>
          <w:rFonts w:asciiTheme="minorHAnsi" w:hAnsiTheme="minorHAnsi" w:cstheme="minorHAnsi"/>
          <w:b/>
          <w:sz w:val="22"/>
          <w:szCs w:val="22"/>
          <w:lang w:eastAsia="zh-CN"/>
        </w:rPr>
        <w:t>3</w:t>
      </w:r>
      <w:r w:rsidRPr="007E1A4C">
        <w:rPr>
          <w:rFonts w:asciiTheme="minorHAnsi" w:hAnsiTheme="minorHAnsi" w:cstheme="minorHAnsi"/>
          <w:b/>
          <w:sz w:val="22"/>
          <w:szCs w:val="22"/>
          <w:vertAlign w:val="superscript"/>
          <w:lang w:eastAsia="zh-CN"/>
        </w:rPr>
        <w:t>rd</w:t>
      </w:r>
      <w:r w:rsidRPr="00596B14">
        <w:rPr>
          <w:rFonts w:asciiTheme="minorHAnsi" w:hAnsiTheme="minorHAnsi" w:cstheme="minorHAnsi"/>
          <w:b/>
          <w:sz w:val="22"/>
          <w:szCs w:val="22"/>
          <w:lang w:eastAsia="zh-CN"/>
        </w:rPr>
        <w:t>, 202</w:t>
      </w:r>
      <w:r>
        <w:rPr>
          <w:rFonts w:asciiTheme="minorHAnsi" w:hAnsiTheme="minorHAnsi" w:cstheme="minorHAnsi"/>
          <w:b/>
          <w:sz w:val="22"/>
          <w:szCs w:val="22"/>
          <w:lang w:eastAsia="zh-CN"/>
        </w:rPr>
        <w:t>3</w:t>
      </w:r>
      <w:r w:rsidRPr="00596B14">
        <w:rPr>
          <w:rFonts w:asciiTheme="minorHAnsi" w:hAnsiTheme="minorHAnsi" w:cstheme="minorHAnsi"/>
          <w:b/>
          <w:bCs/>
          <w:color w:val="000000"/>
          <w:sz w:val="22"/>
          <w:szCs w:val="22"/>
        </w:rPr>
        <w:t xml:space="preserve">                                     </w:t>
      </w:r>
    </w:p>
    <w:p w14:paraId="326A5EDE" w14:textId="6254511D" w:rsidR="00185DC9" w:rsidRPr="00543316" w:rsidRDefault="00185DC9" w:rsidP="00185DC9">
      <w:pPr>
        <w:widowControl w:val="0"/>
        <w:tabs>
          <w:tab w:val="right" w:pos="9639"/>
        </w:tabs>
        <w:spacing w:after="0"/>
        <w:rPr>
          <w:rFonts w:asciiTheme="minorHAnsi" w:hAnsiTheme="minorHAnsi" w:cstheme="minorHAnsi"/>
          <w:b/>
          <w:sz w:val="22"/>
          <w:szCs w:val="22"/>
          <w:lang w:eastAsia="zh-CN"/>
        </w:rPr>
      </w:pPr>
      <w:r w:rsidRPr="00543316">
        <w:rPr>
          <w:rFonts w:asciiTheme="minorHAnsi" w:hAnsiTheme="minorHAnsi" w:cstheme="minorHAnsi"/>
          <w:b/>
          <w:sz w:val="22"/>
          <w:szCs w:val="22"/>
          <w:lang w:eastAsia="zh-CN"/>
        </w:rPr>
        <w:tab/>
        <w:t xml:space="preserve"> </w:t>
      </w:r>
    </w:p>
    <w:p w14:paraId="35C647C9" w14:textId="123984CB" w:rsidR="00185DC9" w:rsidRPr="00543316" w:rsidRDefault="00185DC9" w:rsidP="00185DC9">
      <w:pPr>
        <w:tabs>
          <w:tab w:val="left" w:pos="1985"/>
        </w:tabs>
        <w:spacing w:after="120"/>
        <w:rPr>
          <w:rFonts w:asciiTheme="minorHAnsi" w:eastAsia="MS Mincho" w:hAnsiTheme="minorHAnsi" w:cstheme="minorHAnsi"/>
          <w:b/>
          <w:bCs/>
          <w:sz w:val="22"/>
          <w:szCs w:val="22"/>
        </w:rPr>
      </w:pPr>
      <w:r w:rsidRPr="00543316">
        <w:rPr>
          <w:rFonts w:asciiTheme="minorHAnsi" w:eastAsia="MS Mincho" w:hAnsiTheme="minorHAnsi" w:cstheme="minorHAnsi"/>
          <w:b/>
          <w:bCs/>
          <w:sz w:val="22"/>
          <w:szCs w:val="22"/>
        </w:rPr>
        <w:t>Agenda item:</w:t>
      </w:r>
      <w:r w:rsidRPr="00543316">
        <w:rPr>
          <w:rFonts w:asciiTheme="minorHAnsi" w:eastAsia="MS Mincho" w:hAnsiTheme="minorHAnsi" w:cstheme="minorHAnsi"/>
          <w:b/>
          <w:bCs/>
          <w:sz w:val="22"/>
          <w:szCs w:val="22"/>
        </w:rPr>
        <w:tab/>
      </w:r>
      <w:r w:rsidR="00FC2127" w:rsidRPr="00543316">
        <w:rPr>
          <w:rFonts w:asciiTheme="minorHAnsi" w:eastAsia="MS Mincho" w:hAnsiTheme="minorHAnsi" w:cstheme="minorHAnsi"/>
          <w:b/>
          <w:bCs/>
          <w:sz w:val="22"/>
          <w:szCs w:val="22"/>
        </w:rPr>
        <w:t>10.</w:t>
      </w:r>
      <w:r w:rsidR="004F7718" w:rsidRPr="00543316">
        <w:rPr>
          <w:rFonts w:asciiTheme="minorHAnsi" w:eastAsia="MS Mincho" w:hAnsiTheme="minorHAnsi" w:cstheme="minorHAnsi"/>
          <w:b/>
          <w:bCs/>
          <w:sz w:val="22"/>
          <w:szCs w:val="22"/>
        </w:rPr>
        <w:t>2</w:t>
      </w:r>
      <w:r w:rsidR="00C322D1">
        <w:rPr>
          <w:rFonts w:asciiTheme="minorHAnsi" w:eastAsia="MS Mincho" w:hAnsiTheme="minorHAnsi" w:cstheme="minorHAnsi"/>
          <w:b/>
          <w:bCs/>
          <w:sz w:val="22"/>
          <w:szCs w:val="22"/>
        </w:rPr>
        <w:t>.</w:t>
      </w:r>
      <w:r w:rsidR="0051763F">
        <w:rPr>
          <w:rFonts w:asciiTheme="minorHAnsi" w:eastAsia="MS Mincho" w:hAnsiTheme="minorHAnsi" w:cstheme="minorHAnsi"/>
          <w:b/>
          <w:bCs/>
          <w:sz w:val="22"/>
          <w:szCs w:val="22"/>
        </w:rPr>
        <w:t>5</w:t>
      </w:r>
    </w:p>
    <w:p w14:paraId="12BCBB65" w14:textId="72C705E1" w:rsidR="00185DC9" w:rsidRPr="00543316" w:rsidRDefault="00185DC9" w:rsidP="00185DC9">
      <w:pPr>
        <w:tabs>
          <w:tab w:val="left" w:pos="1985"/>
        </w:tabs>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Source:</w:t>
      </w:r>
      <w:r w:rsidRPr="00543316">
        <w:rPr>
          <w:rFonts w:asciiTheme="minorHAnsi" w:eastAsia="Times New Roman" w:hAnsiTheme="minorHAnsi" w:cstheme="minorHAnsi"/>
          <w:b/>
          <w:bCs/>
          <w:sz w:val="22"/>
          <w:szCs w:val="22"/>
        </w:rPr>
        <w:tab/>
        <w:t>Qualcomm Inc</w:t>
      </w:r>
      <w:r w:rsidR="003A1A7E">
        <w:rPr>
          <w:rFonts w:asciiTheme="minorHAnsi" w:eastAsia="Times New Roman" w:hAnsiTheme="minorHAnsi" w:cstheme="minorHAnsi"/>
          <w:b/>
          <w:bCs/>
          <w:sz w:val="22"/>
          <w:szCs w:val="22"/>
        </w:rPr>
        <w:t>orporated</w:t>
      </w:r>
    </w:p>
    <w:p w14:paraId="6D6DCF35" w14:textId="4123AF6D"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Title:</w:t>
      </w:r>
      <w:r w:rsidRPr="00543316">
        <w:rPr>
          <w:rFonts w:asciiTheme="minorHAnsi" w:eastAsia="Times New Roman" w:hAnsiTheme="minorHAnsi" w:cstheme="minorHAnsi"/>
          <w:b/>
          <w:bCs/>
          <w:sz w:val="22"/>
          <w:szCs w:val="22"/>
        </w:rPr>
        <w:tab/>
      </w:r>
      <w:r w:rsidR="00F3424F">
        <w:rPr>
          <w:rFonts w:asciiTheme="minorHAnsi" w:eastAsia="Times New Roman" w:hAnsiTheme="minorHAnsi" w:cstheme="minorHAnsi"/>
          <w:b/>
          <w:bCs/>
          <w:sz w:val="22"/>
          <w:szCs w:val="22"/>
        </w:rPr>
        <w:t>SON enhancements for NR-U</w:t>
      </w:r>
    </w:p>
    <w:p w14:paraId="28B302F7" w14:textId="77777777"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Document for:</w:t>
      </w:r>
      <w:r w:rsidRPr="00543316">
        <w:rPr>
          <w:rFonts w:asciiTheme="minorHAnsi" w:eastAsia="Times New Roman" w:hAnsiTheme="minorHAnsi" w:cstheme="minorHAnsi"/>
          <w:b/>
          <w:bCs/>
          <w:sz w:val="22"/>
          <w:szCs w:val="22"/>
        </w:rPr>
        <w:tab/>
        <w:t>Discussion and Decision</w:t>
      </w:r>
    </w:p>
    <w:p w14:paraId="54BB28B1" w14:textId="4C358252" w:rsidR="003C57C7" w:rsidRPr="005937F3" w:rsidRDefault="00185DC9" w:rsidP="005937F3">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FAEF344" w14:textId="5E553986" w:rsidR="005937F3" w:rsidRPr="00F47BDA" w:rsidRDefault="00185DC9" w:rsidP="00185DC9">
      <w:pPr>
        <w:contextualSpacing/>
        <w:rPr>
          <w:rFonts w:asciiTheme="minorHAnsi" w:hAnsiTheme="minorHAnsi" w:cstheme="minorHAnsi"/>
          <w:iCs/>
          <w:sz w:val="22"/>
          <w:szCs w:val="22"/>
        </w:rPr>
      </w:pPr>
      <w:r w:rsidRPr="00F47BDA">
        <w:rPr>
          <w:rFonts w:asciiTheme="minorHAnsi" w:hAnsiTheme="minorHAnsi" w:cstheme="minorHAnsi"/>
          <w:iCs/>
          <w:sz w:val="22"/>
          <w:szCs w:val="22"/>
        </w:rPr>
        <w:t>In this paper, we</w:t>
      </w:r>
      <w:r w:rsidR="00BB47ED" w:rsidRPr="00F47BDA">
        <w:rPr>
          <w:rFonts w:asciiTheme="minorHAnsi" w:hAnsiTheme="minorHAnsi" w:cstheme="minorHAnsi"/>
          <w:iCs/>
          <w:sz w:val="22"/>
          <w:szCs w:val="22"/>
        </w:rPr>
        <w:t xml:space="preserve"> discuss the open </w:t>
      </w:r>
      <w:r w:rsidR="005937F3">
        <w:rPr>
          <w:rFonts w:asciiTheme="minorHAnsi" w:hAnsiTheme="minorHAnsi" w:cstheme="minorHAnsi"/>
          <w:iCs/>
          <w:sz w:val="22"/>
          <w:szCs w:val="22"/>
        </w:rPr>
        <w:t xml:space="preserve">issues on SON enhancements for NR-U based on the discussion in </w:t>
      </w:r>
      <w:r w:rsidR="0001461D">
        <w:rPr>
          <w:rFonts w:asciiTheme="minorHAnsi" w:hAnsiTheme="minorHAnsi" w:cstheme="minorHAnsi"/>
          <w:iCs/>
          <w:sz w:val="22"/>
          <w:szCs w:val="22"/>
        </w:rPr>
        <w:t>the previous</w:t>
      </w:r>
      <w:r w:rsidR="005937F3">
        <w:rPr>
          <w:rFonts w:asciiTheme="minorHAnsi" w:hAnsiTheme="minorHAnsi" w:cstheme="minorHAnsi"/>
          <w:iCs/>
          <w:sz w:val="22"/>
          <w:szCs w:val="22"/>
        </w:rPr>
        <w:t xml:space="preserve"> RAN3 meeting</w:t>
      </w:r>
      <w:r w:rsidR="0001461D">
        <w:rPr>
          <w:rFonts w:asciiTheme="minorHAnsi" w:hAnsiTheme="minorHAnsi" w:cstheme="minorHAnsi"/>
          <w:iCs/>
          <w:sz w:val="22"/>
          <w:szCs w:val="22"/>
        </w:rPr>
        <w:t>s.</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410D541E" w14:textId="1C8BEA91" w:rsidR="00D46509" w:rsidRPr="00D633DA" w:rsidRDefault="0091565E" w:rsidP="00D633DA">
      <w:pPr>
        <w:pStyle w:val="ListParagraph"/>
        <w:keepNext/>
        <w:numPr>
          <w:ilvl w:val="1"/>
          <w:numId w:val="2"/>
        </w:numPr>
        <w:tabs>
          <w:tab w:val="left" w:pos="432"/>
          <w:tab w:val="left" w:pos="576"/>
        </w:tabs>
        <w:spacing w:before="180" w:after="0"/>
        <w:outlineLvl w:val="1"/>
        <w:rPr>
          <w:rFonts w:ascii="Calibri" w:eastAsia="Times New Roman" w:hAnsi="Calibri" w:cs="Calibri"/>
          <w:sz w:val="22"/>
          <w:szCs w:val="22"/>
          <w:lang w:val="en-US"/>
        </w:rPr>
      </w:pPr>
      <w:r w:rsidRPr="002749F4">
        <w:rPr>
          <w:rFonts w:asciiTheme="minorHAnsi" w:eastAsia="MS Mincho" w:hAnsiTheme="minorHAnsi" w:cstheme="minorHAnsi"/>
          <w:iCs/>
          <w:sz w:val="28"/>
          <w:lang w:eastAsia="ja-JP"/>
        </w:rPr>
        <w:t xml:space="preserve"> </w:t>
      </w:r>
      <w:r w:rsidR="002C0389" w:rsidRPr="002749F4">
        <w:rPr>
          <w:rFonts w:asciiTheme="minorHAnsi" w:eastAsia="MS Mincho" w:hAnsiTheme="minorHAnsi" w:cstheme="minorHAnsi"/>
          <w:iCs/>
          <w:sz w:val="28"/>
          <w:lang w:eastAsia="ja-JP"/>
        </w:rPr>
        <w:t>RLF Report</w:t>
      </w:r>
      <w:r w:rsidR="007070C9" w:rsidRPr="002749F4">
        <w:rPr>
          <w:rFonts w:asciiTheme="minorHAnsi" w:eastAsia="MS Mincho" w:hAnsiTheme="minorHAnsi" w:cstheme="minorHAnsi"/>
          <w:iCs/>
          <w:sz w:val="28"/>
          <w:lang w:eastAsia="ja-JP"/>
        </w:rPr>
        <w:t xml:space="preserve"> </w:t>
      </w:r>
      <w:r w:rsidR="002C0389" w:rsidRPr="002749F4">
        <w:rPr>
          <w:rFonts w:asciiTheme="minorHAnsi" w:eastAsia="MS Mincho" w:hAnsiTheme="minorHAnsi" w:cstheme="minorHAnsi"/>
          <w:iCs/>
          <w:sz w:val="28"/>
          <w:lang w:eastAsia="ja-JP"/>
        </w:rPr>
        <w:t xml:space="preserve">enhancements </w:t>
      </w:r>
      <w:r w:rsidR="00433554" w:rsidRPr="002749F4">
        <w:rPr>
          <w:rFonts w:asciiTheme="minorHAnsi" w:eastAsia="MS Mincho" w:hAnsiTheme="minorHAnsi" w:cstheme="minorHAnsi"/>
          <w:iCs/>
          <w:sz w:val="28"/>
          <w:lang w:eastAsia="ja-JP"/>
        </w:rPr>
        <w:t>for NR-U</w:t>
      </w:r>
      <w:r w:rsidR="009C1CCD" w:rsidRPr="00D633DA">
        <w:rPr>
          <w:rFonts w:ascii="Calibri" w:eastAsia="Times New Roman" w:hAnsi="Calibri" w:cs="Calibri"/>
          <w:sz w:val="22"/>
          <w:szCs w:val="22"/>
          <w:lang w:val="en-US"/>
        </w:rPr>
        <w:tab/>
      </w:r>
    </w:p>
    <w:p w14:paraId="6E4052A4" w14:textId="3B8F9668" w:rsidR="00D46509" w:rsidRPr="00373485" w:rsidRDefault="00373485" w:rsidP="0037348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373485">
        <w:rPr>
          <w:rFonts w:ascii="Calibri" w:eastAsia="Times New Roman" w:hAnsi="Calibri" w:cs="Calibri"/>
          <w:color w:val="0070C0"/>
          <w:sz w:val="22"/>
          <w:szCs w:val="22"/>
          <w:lang w:val="en-US"/>
        </w:rPr>
        <w:t xml:space="preserve">FFS whether </w:t>
      </w:r>
      <w:r w:rsidR="00D46509" w:rsidRPr="00373485">
        <w:rPr>
          <w:rFonts w:ascii="Calibri" w:eastAsia="Times New Roman" w:hAnsi="Calibri" w:cs="Calibri"/>
          <w:color w:val="0070C0"/>
          <w:sz w:val="22"/>
          <w:szCs w:val="22"/>
          <w:lang w:val="en-US"/>
        </w:rPr>
        <w:t>to include the following in RLF report:</w:t>
      </w:r>
    </w:p>
    <w:p w14:paraId="34AF5517" w14:textId="77777777" w:rsidR="00D46509" w:rsidRPr="00373485" w:rsidRDefault="00D46509" w:rsidP="0037348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373485">
        <w:rPr>
          <w:rFonts w:ascii="Calibri" w:eastAsia="Times New Roman" w:hAnsi="Calibri" w:cs="Calibri"/>
          <w:color w:val="0070C0"/>
          <w:sz w:val="22"/>
          <w:szCs w:val="22"/>
          <w:lang w:val="en-US"/>
        </w:rPr>
        <w:t>a.        indications of number of consistent LBT failures and at which granularity (e.g., per BWP)</w:t>
      </w:r>
    </w:p>
    <w:p w14:paraId="45602268" w14:textId="26D493CF" w:rsidR="00D46509" w:rsidRPr="00373485" w:rsidRDefault="00D46509" w:rsidP="0037348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373485">
        <w:rPr>
          <w:rFonts w:ascii="Calibri" w:eastAsia="Times New Roman" w:hAnsi="Calibri" w:cs="Calibri"/>
          <w:color w:val="0070C0"/>
          <w:sz w:val="22"/>
          <w:szCs w:val="22"/>
          <w:lang w:val="en-US"/>
        </w:rPr>
        <w:t>b.        EDT in UL (e.g., exact value, average, max)</w:t>
      </w:r>
    </w:p>
    <w:p w14:paraId="7A6862DF" w14:textId="39362E71" w:rsidR="00D46509" w:rsidRPr="00D46509" w:rsidRDefault="00D46509" w:rsidP="0037348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373485">
        <w:rPr>
          <w:rFonts w:ascii="Calibri" w:eastAsia="Times New Roman" w:hAnsi="Calibri" w:cs="Calibri"/>
          <w:color w:val="0070C0"/>
          <w:sz w:val="22"/>
          <w:szCs w:val="22"/>
          <w:lang w:val="en-US"/>
        </w:rPr>
        <w:t>c.        waiting time in uplink due to LBT</w:t>
      </w:r>
      <w:r w:rsidRPr="00D46509">
        <w:rPr>
          <w:rFonts w:ascii="Calibri" w:eastAsia="Times New Roman" w:hAnsi="Calibri" w:cs="Calibri"/>
          <w:sz w:val="22"/>
          <w:szCs w:val="22"/>
          <w:lang w:val="en-US"/>
        </w:rPr>
        <w:t> </w:t>
      </w:r>
    </w:p>
    <w:p w14:paraId="5C1DD68D" w14:textId="235772A2" w:rsidR="00D46509" w:rsidRDefault="00D46509" w:rsidP="00D46509">
      <w:pPr>
        <w:spacing w:after="0"/>
        <w:rPr>
          <w:rFonts w:ascii="Calibri" w:eastAsia="Times New Roman" w:hAnsi="Calibri" w:cs="Calibri"/>
          <w:sz w:val="22"/>
          <w:szCs w:val="22"/>
          <w:lang w:val="en-US"/>
        </w:rPr>
      </w:pPr>
      <w:r w:rsidRPr="00D46509">
        <w:rPr>
          <w:rFonts w:ascii="Calibri" w:eastAsia="Times New Roman" w:hAnsi="Calibri" w:cs="Calibri"/>
          <w:sz w:val="22"/>
          <w:szCs w:val="22"/>
          <w:lang w:val="en-US"/>
        </w:rPr>
        <w:t> </w:t>
      </w:r>
    </w:p>
    <w:p w14:paraId="043AC6D6" w14:textId="241B0B4A" w:rsidR="009C1CCD" w:rsidRPr="009C1CCD" w:rsidRDefault="009C1CCD" w:rsidP="00D46509">
      <w:pPr>
        <w:spacing w:after="0"/>
        <w:rPr>
          <w:rFonts w:ascii="Calibri" w:eastAsia="Times New Roman" w:hAnsi="Calibri" w:cs="Calibri"/>
          <w:b/>
          <w:bCs/>
          <w:sz w:val="28"/>
          <w:szCs w:val="28"/>
          <w:u w:val="single"/>
          <w:lang w:val="en-US"/>
        </w:rPr>
      </w:pPr>
      <w:r w:rsidRPr="009C1CCD">
        <w:rPr>
          <w:rFonts w:ascii="Calibri" w:eastAsia="Times New Roman" w:hAnsi="Calibri" w:cs="Calibri"/>
          <w:b/>
          <w:bCs/>
          <w:sz w:val="28"/>
          <w:szCs w:val="28"/>
          <w:u w:val="single"/>
          <w:lang w:val="en-US"/>
        </w:rPr>
        <w:t>Channel Occupancy</w:t>
      </w:r>
    </w:p>
    <w:p w14:paraId="63326683" w14:textId="77777777" w:rsidR="009C1CCD" w:rsidRPr="00D46509" w:rsidRDefault="009C1CCD" w:rsidP="00D46509">
      <w:pPr>
        <w:spacing w:after="0"/>
        <w:rPr>
          <w:rFonts w:ascii="Calibri" w:eastAsia="Times New Roman" w:hAnsi="Calibri" w:cs="Calibri"/>
          <w:sz w:val="22"/>
          <w:szCs w:val="22"/>
          <w:lang w:val="en-US"/>
        </w:rPr>
      </w:pPr>
    </w:p>
    <w:p w14:paraId="65C5B256" w14:textId="77777777"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 1</w:t>
      </w:r>
      <w:r w:rsidRPr="002C0389">
        <w:rPr>
          <w:rFonts w:ascii="Calibri" w:eastAsia="Times New Roman" w:hAnsi="Calibri" w:cs="Calibri"/>
          <w:sz w:val="22"/>
          <w:szCs w:val="22"/>
          <w:lang w:val="en-US"/>
        </w:rPr>
        <w:t>: It is our understanding that gNB is better aware of the percentage of time for which the channel resources have been utilized for UL traffic considering all the UEs in the cell</w:t>
      </w:r>
      <w:r w:rsidRPr="002C0389">
        <w:rPr>
          <w:rFonts w:ascii="Calibri" w:eastAsia="Times New Roman" w:hAnsi="Calibri" w:cs="Calibri"/>
          <w:b/>
          <w:bCs/>
          <w:sz w:val="22"/>
          <w:szCs w:val="22"/>
          <w:lang w:val="en-US"/>
        </w:rPr>
        <w:t xml:space="preserve">. </w:t>
      </w:r>
      <w:r w:rsidRPr="002C0389">
        <w:rPr>
          <w:rFonts w:ascii="Calibri" w:eastAsia="Times New Roman" w:hAnsi="Calibri" w:cs="Calibri"/>
          <w:sz w:val="22"/>
          <w:szCs w:val="22"/>
          <w:lang w:val="en-US"/>
        </w:rPr>
        <w:t xml:space="preserve">UE reported channelOccupancy is only based on its own sensing. </w:t>
      </w:r>
    </w:p>
    <w:p w14:paraId="6C57710B" w14:textId="77777777"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7198B119" w14:textId="0306BE37" w:rsidR="00B12BD7"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1</w:t>
      </w:r>
      <w:r w:rsidRPr="002C0389">
        <w:rPr>
          <w:rFonts w:ascii="Calibri" w:eastAsia="Times New Roman" w:hAnsi="Calibri" w:cs="Calibri"/>
          <w:sz w:val="22"/>
          <w:szCs w:val="22"/>
          <w:lang w:val="en-US"/>
        </w:rPr>
        <w:t>: There is no need for UE to report Channel Occupancy UL in RLF Report. gNB should compute Channel Occupancy UL by itself.</w:t>
      </w:r>
    </w:p>
    <w:p w14:paraId="34BBF177" w14:textId="292B1F87" w:rsidR="009C1CCD" w:rsidRDefault="009C1CCD" w:rsidP="00B12BD7">
      <w:pPr>
        <w:spacing w:after="0"/>
        <w:rPr>
          <w:rFonts w:ascii="Calibri" w:eastAsia="Times New Roman" w:hAnsi="Calibri" w:cs="Calibri"/>
          <w:sz w:val="22"/>
          <w:szCs w:val="22"/>
          <w:lang w:val="en-US"/>
        </w:rPr>
      </w:pPr>
    </w:p>
    <w:p w14:paraId="20343DA1" w14:textId="31715FBE" w:rsidR="009456A9" w:rsidRPr="002C0389" w:rsidRDefault="009456A9" w:rsidP="009456A9">
      <w:pPr>
        <w:spacing w:after="0"/>
        <w:rPr>
          <w:rFonts w:ascii="Calibri" w:eastAsia="Times New Roman" w:hAnsi="Calibri" w:cs="Calibri"/>
          <w:sz w:val="22"/>
          <w:szCs w:val="22"/>
          <w:lang w:val="en-US"/>
        </w:rPr>
      </w:pPr>
      <w:r>
        <w:rPr>
          <w:rFonts w:ascii="Calibri" w:eastAsia="Times New Roman" w:hAnsi="Calibri" w:cs="Calibri"/>
          <w:b/>
          <w:bCs/>
          <w:sz w:val="28"/>
          <w:szCs w:val="28"/>
          <w:u w:val="single"/>
          <w:lang w:val="en-US"/>
        </w:rPr>
        <w:t>LBT duration time or waiting time</w:t>
      </w:r>
    </w:p>
    <w:p w14:paraId="05015C07" w14:textId="77777777" w:rsidR="009456A9" w:rsidRDefault="009456A9" w:rsidP="00B12BD7">
      <w:pPr>
        <w:spacing w:after="0"/>
        <w:rPr>
          <w:rFonts w:ascii="Calibri" w:eastAsia="Times New Roman" w:hAnsi="Calibri" w:cs="Calibri"/>
          <w:sz w:val="22"/>
          <w:szCs w:val="22"/>
          <w:lang w:val="en-US"/>
        </w:rPr>
      </w:pPr>
    </w:p>
    <w:p w14:paraId="6B97252D" w14:textId="77777777" w:rsidR="00B12BD7" w:rsidRDefault="00B12BD7" w:rsidP="00B12BD7">
      <w:pPr>
        <w:spacing w:after="0"/>
        <w:rPr>
          <w:rFonts w:ascii="Calibri" w:eastAsia="Times New Roman" w:hAnsi="Calibri" w:cs="Calibri"/>
          <w:sz w:val="22"/>
          <w:szCs w:val="22"/>
          <w:lang w:val="en-US"/>
        </w:rPr>
      </w:pPr>
      <w:r>
        <w:rPr>
          <w:rFonts w:ascii="Calibri" w:eastAsia="Times New Roman" w:hAnsi="Calibri" w:cs="Calibri"/>
          <w:sz w:val="22"/>
          <w:szCs w:val="22"/>
          <w:lang w:val="en-US"/>
        </w:rPr>
        <w:t>It was further discussed whether to add any LBT related time duration in RLF Report e.g., t</w:t>
      </w:r>
      <w:r w:rsidRPr="006F2B4B">
        <w:rPr>
          <w:rFonts w:ascii="Calibri" w:eastAsia="Times New Roman" w:hAnsi="Calibri" w:cs="Calibri"/>
          <w:sz w:val="22"/>
          <w:szCs w:val="22"/>
          <w:lang w:val="en-US"/>
        </w:rPr>
        <w:t xml:space="preserve">ime </w:t>
      </w:r>
      <w:r>
        <w:rPr>
          <w:rFonts w:ascii="Calibri" w:eastAsia="Times New Roman" w:hAnsi="Calibri" w:cs="Calibri"/>
          <w:sz w:val="22"/>
          <w:szCs w:val="22"/>
          <w:lang w:val="en-US"/>
        </w:rPr>
        <w:t xml:space="preserve">between each </w:t>
      </w:r>
      <w:r w:rsidRPr="006F2B4B">
        <w:rPr>
          <w:rFonts w:ascii="Calibri" w:eastAsia="Times New Roman" w:hAnsi="Calibri" w:cs="Calibri"/>
          <w:sz w:val="22"/>
          <w:szCs w:val="22"/>
          <w:lang w:val="en-US"/>
        </w:rPr>
        <w:t>LBT start</w:t>
      </w:r>
      <w:r>
        <w:rPr>
          <w:rFonts w:ascii="Calibri" w:eastAsia="Times New Roman" w:hAnsi="Calibri" w:cs="Calibri"/>
          <w:sz w:val="22"/>
          <w:szCs w:val="22"/>
          <w:lang w:val="en-US"/>
        </w:rPr>
        <w:t xml:space="preserve"> and LBT success or time between each LBT start and a subsequent LBT failure</w:t>
      </w:r>
      <w:r w:rsidRPr="006F2B4B">
        <w:rPr>
          <w:rFonts w:ascii="Calibri" w:eastAsia="Times New Roman" w:hAnsi="Calibri" w:cs="Calibri"/>
          <w:sz w:val="22"/>
          <w:szCs w:val="22"/>
          <w:lang w:val="en-US"/>
        </w:rPr>
        <w:t xml:space="preserve">. </w:t>
      </w:r>
      <w:r>
        <w:rPr>
          <w:rFonts w:ascii="Calibri" w:eastAsia="Times New Roman" w:hAnsi="Calibri" w:cs="Calibri"/>
          <w:sz w:val="22"/>
          <w:szCs w:val="22"/>
          <w:lang w:val="en-US"/>
        </w:rPr>
        <w:t>Some companies argued that i</w:t>
      </w:r>
      <w:r w:rsidRPr="00612128">
        <w:rPr>
          <w:rFonts w:ascii="Calibri" w:eastAsia="Times New Roman" w:hAnsi="Calibri" w:cs="Calibri"/>
          <w:sz w:val="22"/>
          <w:szCs w:val="22"/>
          <w:lang w:val="en-US"/>
        </w:rPr>
        <w:t xml:space="preserve">t is useful for the network to decide how </w:t>
      </w:r>
      <w:r>
        <w:rPr>
          <w:rFonts w:ascii="Calibri" w:eastAsia="Times New Roman" w:hAnsi="Calibri" w:cs="Calibri"/>
          <w:sz w:val="22"/>
          <w:szCs w:val="22"/>
          <w:lang w:val="en-US"/>
        </w:rPr>
        <w:t xml:space="preserve">the </w:t>
      </w:r>
      <w:r w:rsidRPr="00612128">
        <w:rPr>
          <w:rFonts w:ascii="Calibri" w:eastAsia="Times New Roman" w:hAnsi="Calibri" w:cs="Calibri"/>
          <w:sz w:val="22"/>
          <w:szCs w:val="22"/>
          <w:lang w:val="en-US"/>
        </w:rPr>
        <w:t xml:space="preserve">report </w:t>
      </w:r>
      <w:r>
        <w:rPr>
          <w:rFonts w:ascii="Calibri" w:eastAsia="Times New Roman" w:hAnsi="Calibri" w:cs="Calibri"/>
          <w:sz w:val="22"/>
          <w:szCs w:val="22"/>
          <w:lang w:val="en-US"/>
        </w:rPr>
        <w:t>should be</w:t>
      </w:r>
      <w:r w:rsidRPr="00612128">
        <w:rPr>
          <w:rFonts w:ascii="Calibri" w:eastAsia="Times New Roman" w:hAnsi="Calibri" w:cs="Calibri"/>
          <w:sz w:val="22"/>
          <w:szCs w:val="22"/>
          <w:lang w:val="en-US"/>
        </w:rPr>
        <w:t xml:space="preserve"> used </w:t>
      </w:r>
      <w:r>
        <w:rPr>
          <w:rFonts w:ascii="Calibri" w:eastAsia="Times New Roman" w:hAnsi="Calibri" w:cs="Calibri"/>
          <w:sz w:val="22"/>
          <w:szCs w:val="22"/>
          <w:lang w:val="en-US"/>
        </w:rPr>
        <w:t>while doing</w:t>
      </w:r>
      <w:r w:rsidRPr="00612128">
        <w:rPr>
          <w:rFonts w:ascii="Calibri" w:eastAsia="Times New Roman" w:hAnsi="Calibri" w:cs="Calibri"/>
          <w:sz w:val="22"/>
          <w:szCs w:val="22"/>
          <w:lang w:val="en-US"/>
        </w:rPr>
        <w:t xml:space="preserve"> MRO analysis, for example, if long time duration is spent for LBT, it may mean that the failure is mainly caused by channel occupancy.</w:t>
      </w:r>
      <w:r>
        <w:rPr>
          <w:rFonts w:ascii="Calibri" w:eastAsia="Times New Roman" w:hAnsi="Calibri" w:cs="Calibri"/>
          <w:sz w:val="22"/>
          <w:szCs w:val="22"/>
          <w:lang w:val="en-US"/>
        </w:rPr>
        <w:t xml:space="preserve"> We are not convinced that knowing this exact time can help much in MRO analysis (we already send an indication that HOF is due to consistent LBT failure) and requesting UE to compute this time during each LBT attempt is too much processing at the UE.</w:t>
      </w:r>
    </w:p>
    <w:p w14:paraId="207A2F1A" w14:textId="77777777" w:rsidR="00B12BD7" w:rsidRPr="002C0389" w:rsidRDefault="00B12BD7" w:rsidP="00B12BD7">
      <w:pPr>
        <w:spacing w:after="0"/>
        <w:rPr>
          <w:rFonts w:ascii="Calibri" w:eastAsia="Times New Roman" w:hAnsi="Calibri" w:cs="Calibri"/>
          <w:sz w:val="22"/>
          <w:szCs w:val="22"/>
          <w:lang w:val="en-US"/>
        </w:rPr>
      </w:pPr>
    </w:p>
    <w:p w14:paraId="0A6DC6C0" w14:textId="2AE2517E"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 xml:space="preserve">Observation </w:t>
      </w:r>
      <w:r w:rsidR="00A96FB3">
        <w:rPr>
          <w:rFonts w:ascii="Calibri" w:eastAsia="Times New Roman" w:hAnsi="Calibri" w:cs="Calibri"/>
          <w:b/>
          <w:bCs/>
          <w:sz w:val="22"/>
          <w:szCs w:val="22"/>
          <w:lang w:val="en-US"/>
        </w:rPr>
        <w:t>2</w:t>
      </w:r>
      <w:r w:rsidRPr="002C0389">
        <w:rPr>
          <w:rFonts w:ascii="Calibri" w:eastAsia="Times New Roman" w:hAnsi="Calibri" w:cs="Calibri"/>
          <w:sz w:val="22"/>
          <w:szCs w:val="22"/>
          <w:lang w:val="en-US"/>
        </w:rPr>
        <w:t>: gNB can't optimize much knowing</w:t>
      </w:r>
      <w:r>
        <w:rPr>
          <w:rFonts w:ascii="Calibri" w:eastAsia="Times New Roman" w:hAnsi="Calibri" w:cs="Calibri"/>
          <w:sz w:val="22"/>
          <w:szCs w:val="22"/>
          <w:lang w:val="en-US"/>
        </w:rPr>
        <w:t xml:space="preserve"> any timing related information related to LBT e.g., t</w:t>
      </w:r>
      <w:r w:rsidRPr="002C0389">
        <w:rPr>
          <w:rFonts w:ascii="Calibri" w:eastAsia="Times New Roman" w:hAnsi="Calibri" w:cs="Calibri"/>
          <w:sz w:val="22"/>
          <w:szCs w:val="22"/>
          <w:lang w:val="en-US"/>
        </w:rPr>
        <w:t xml:space="preserve">ime </w:t>
      </w:r>
      <w:r>
        <w:rPr>
          <w:rFonts w:ascii="Calibri" w:eastAsia="Times New Roman" w:hAnsi="Calibri" w:cs="Calibri"/>
          <w:sz w:val="22"/>
          <w:szCs w:val="22"/>
          <w:lang w:val="en-US"/>
        </w:rPr>
        <w:t>between</w:t>
      </w:r>
      <w:r w:rsidRPr="002C0389">
        <w:rPr>
          <w:rFonts w:ascii="Calibri" w:eastAsia="Times New Roman" w:hAnsi="Calibri" w:cs="Calibri"/>
          <w:sz w:val="22"/>
          <w:szCs w:val="22"/>
          <w:lang w:val="en-US"/>
        </w:rPr>
        <w:t xml:space="preserve"> LBT start to LBT succes</w:t>
      </w:r>
      <w:r>
        <w:rPr>
          <w:rFonts w:ascii="Calibri" w:eastAsia="Times New Roman" w:hAnsi="Calibri" w:cs="Calibri"/>
          <w:sz w:val="22"/>
          <w:szCs w:val="22"/>
          <w:lang w:val="en-US"/>
        </w:rPr>
        <w:t>s/</w:t>
      </w:r>
      <w:r w:rsidRPr="002C0389">
        <w:rPr>
          <w:rFonts w:ascii="Calibri" w:eastAsia="Times New Roman" w:hAnsi="Calibri" w:cs="Calibri"/>
          <w:sz w:val="22"/>
          <w:szCs w:val="22"/>
          <w:lang w:val="en-US"/>
        </w:rPr>
        <w:t>failure</w:t>
      </w:r>
      <w:r>
        <w:rPr>
          <w:rFonts w:ascii="Calibri" w:eastAsia="Times New Roman" w:hAnsi="Calibri" w:cs="Calibri"/>
          <w:sz w:val="22"/>
          <w:szCs w:val="22"/>
          <w:lang w:val="en-US"/>
        </w:rPr>
        <w:t>. Also requesting the UE to compute this time during each LBT attempt is too much processing at the UE.</w:t>
      </w:r>
    </w:p>
    <w:p w14:paraId="306E601C" w14:textId="77777777"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1569DA08" w14:textId="5BC96242"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lastRenderedPageBreak/>
        <w:t xml:space="preserve">Proposal </w:t>
      </w:r>
      <w:r w:rsidR="00A96FB3">
        <w:rPr>
          <w:rFonts w:ascii="Calibri" w:eastAsia="Times New Roman" w:hAnsi="Calibri" w:cs="Calibri"/>
          <w:b/>
          <w:bCs/>
          <w:sz w:val="22"/>
          <w:szCs w:val="22"/>
          <w:lang w:val="en-US"/>
        </w:rPr>
        <w:t>2</w:t>
      </w:r>
      <w:r w:rsidRPr="002C0389">
        <w:rPr>
          <w:rFonts w:ascii="Calibri" w:eastAsia="Times New Roman" w:hAnsi="Calibri" w:cs="Calibri"/>
          <w:sz w:val="22"/>
          <w:szCs w:val="22"/>
          <w:lang w:val="en-US"/>
        </w:rPr>
        <w:t>: There is no need for UE to report any timing information related to LBT in RLF report</w:t>
      </w:r>
    </w:p>
    <w:p w14:paraId="2C541856" w14:textId="01723A8B" w:rsidR="009456A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0D42A5D4" w14:textId="66D5D0CC" w:rsidR="009456A9" w:rsidRPr="00065E6E" w:rsidRDefault="009456A9" w:rsidP="00B12BD7">
      <w:pPr>
        <w:spacing w:after="0"/>
        <w:rPr>
          <w:rFonts w:ascii="Calibri" w:eastAsia="Times New Roman" w:hAnsi="Calibri" w:cs="Calibri"/>
          <w:sz w:val="22"/>
          <w:szCs w:val="22"/>
          <w:lang w:val="en-US"/>
        </w:rPr>
      </w:pPr>
      <w:r>
        <w:rPr>
          <w:rFonts w:ascii="Calibri" w:eastAsia="Times New Roman" w:hAnsi="Calibri" w:cs="Calibri"/>
          <w:b/>
          <w:bCs/>
          <w:sz w:val="28"/>
          <w:szCs w:val="28"/>
          <w:u w:val="single"/>
          <w:lang w:val="en-US"/>
        </w:rPr>
        <w:t>Energy Detection Threshold (EDT)</w:t>
      </w:r>
    </w:p>
    <w:p w14:paraId="148EFEFF" w14:textId="780887AE" w:rsidR="00B12BD7" w:rsidRDefault="00B12BD7" w:rsidP="00B12BD7">
      <w:pPr>
        <w:spacing w:after="0"/>
        <w:rPr>
          <w:rFonts w:ascii="Calibri" w:eastAsia="Times New Roman" w:hAnsi="Calibri" w:cs="Calibri"/>
          <w:b/>
          <w:bCs/>
          <w:sz w:val="22"/>
          <w:szCs w:val="22"/>
          <w:lang w:val="en-US"/>
        </w:rPr>
      </w:pPr>
    </w:p>
    <w:p w14:paraId="09804E9E" w14:textId="77777777" w:rsidR="00C145FB" w:rsidRDefault="00C145FB" w:rsidP="00C145FB">
      <w:pPr>
        <w:spacing w:after="0"/>
        <w:rPr>
          <w:rFonts w:ascii="Calibri" w:eastAsia="Times New Roman" w:hAnsi="Calibri" w:cs="Calibri"/>
          <w:sz w:val="22"/>
          <w:szCs w:val="22"/>
          <w:lang w:val="en-US"/>
        </w:rPr>
      </w:pPr>
      <w:r w:rsidRPr="00065E6E">
        <w:rPr>
          <w:rFonts w:ascii="Calibri" w:eastAsia="Times New Roman" w:hAnsi="Calibri" w:cs="Calibri"/>
          <w:sz w:val="22"/>
          <w:szCs w:val="22"/>
          <w:lang w:val="en-US"/>
        </w:rPr>
        <w:t xml:space="preserve">From TS 38.331, it is seen that </w:t>
      </w:r>
      <w:r>
        <w:rPr>
          <w:rFonts w:ascii="Calibri" w:eastAsia="Times New Roman" w:hAnsi="Calibri" w:cs="Calibri"/>
          <w:sz w:val="22"/>
          <w:szCs w:val="22"/>
          <w:lang w:val="en-US"/>
        </w:rPr>
        <w:t>a UE</w:t>
      </w:r>
      <w:r w:rsidRPr="00065E6E">
        <w:rPr>
          <w:rFonts w:ascii="Calibri" w:eastAsia="Times New Roman" w:hAnsi="Calibri" w:cs="Calibri"/>
          <w:sz w:val="22"/>
          <w:szCs w:val="22"/>
          <w:lang w:val="en-US"/>
        </w:rPr>
        <w:t xml:space="preserve"> can use different values for EDT in UL, </w:t>
      </w:r>
      <w:proofErr w:type="gramStart"/>
      <w:r w:rsidRPr="00065E6E">
        <w:rPr>
          <w:rFonts w:ascii="Calibri" w:eastAsia="Times New Roman" w:hAnsi="Calibri" w:cs="Calibri"/>
          <w:sz w:val="22"/>
          <w:szCs w:val="22"/>
          <w:lang w:val="en-US"/>
        </w:rPr>
        <w:t>as long as</w:t>
      </w:r>
      <w:proofErr w:type="gramEnd"/>
      <w:r w:rsidRPr="00065E6E">
        <w:rPr>
          <w:rFonts w:ascii="Calibri" w:eastAsia="Times New Roman" w:hAnsi="Calibri" w:cs="Calibri"/>
          <w:sz w:val="22"/>
          <w:szCs w:val="22"/>
          <w:lang w:val="en-US"/>
        </w:rPr>
        <w:t xml:space="preserve"> this value is within a configured maximum EDT value. </w:t>
      </w:r>
      <w:r>
        <w:rPr>
          <w:rFonts w:ascii="Calibri" w:eastAsia="Times New Roman" w:hAnsi="Calibri" w:cs="Calibri"/>
          <w:sz w:val="22"/>
          <w:szCs w:val="22"/>
          <w:lang w:val="en-US"/>
        </w:rPr>
        <w:t xml:space="preserve">The exact EDT value used by the UE is quite random and even an averaged value would not give much information to the gNB. Also, different UEs might use different EDT thresholds, so getting an overall picture from different “averaged EDT” values from different UEs is also very cumbersome. Further, a </w:t>
      </w:r>
      <w:r w:rsidRPr="00213DEC">
        <w:rPr>
          <w:rFonts w:ascii="Calibri" w:eastAsia="Times New Roman" w:hAnsi="Calibri" w:cs="Calibri"/>
          <w:sz w:val="22"/>
          <w:szCs w:val="22"/>
          <w:lang w:val="en-US"/>
        </w:rPr>
        <w:t xml:space="preserve">UE is configured with </w:t>
      </w:r>
      <w:r w:rsidRPr="00AE3466">
        <w:rPr>
          <w:rFonts w:ascii="Calibri" w:eastAsia="Times New Roman" w:hAnsi="Calibri" w:cs="Calibri"/>
          <w:i/>
          <w:iCs/>
          <w:sz w:val="22"/>
          <w:szCs w:val="22"/>
          <w:lang w:val="en-US"/>
        </w:rPr>
        <w:t>energyDetectionConfig</w:t>
      </w:r>
      <w:r>
        <w:rPr>
          <w:rFonts w:ascii="Calibri" w:eastAsia="Times New Roman" w:hAnsi="Calibri" w:cs="Calibri"/>
          <w:sz w:val="22"/>
          <w:szCs w:val="22"/>
          <w:lang w:val="en-US"/>
        </w:rPr>
        <w:t xml:space="preserve">, so the </w:t>
      </w:r>
      <w:r w:rsidRPr="00213DEC">
        <w:rPr>
          <w:rFonts w:ascii="Calibri" w:eastAsia="Times New Roman" w:hAnsi="Calibri" w:cs="Calibri"/>
          <w:sz w:val="22"/>
          <w:szCs w:val="22"/>
          <w:lang w:val="en-US"/>
        </w:rPr>
        <w:t xml:space="preserve">network </w:t>
      </w:r>
      <w:r>
        <w:rPr>
          <w:rFonts w:ascii="Calibri" w:eastAsia="Times New Roman" w:hAnsi="Calibri" w:cs="Calibri"/>
          <w:sz w:val="22"/>
          <w:szCs w:val="22"/>
          <w:lang w:val="en-US"/>
        </w:rPr>
        <w:t>is aware of the max EDT value and other EDT related parameters, so asking the UE to report the EDT parameters back is redundant.</w:t>
      </w:r>
    </w:p>
    <w:p w14:paraId="7A4A2527" w14:textId="77777777" w:rsidR="00C145FB" w:rsidRDefault="00C145FB" w:rsidP="00B12BD7">
      <w:pPr>
        <w:spacing w:after="0"/>
        <w:rPr>
          <w:rFonts w:ascii="Calibri" w:eastAsia="Times New Roman" w:hAnsi="Calibri" w:cs="Calibri"/>
          <w:b/>
          <w:bCs/>
          <w:sz w:val="22"/>
          <w:szCs w:val="22"/>
          <w:lang w:val="en-US"/>
        </w:rPr>
      </w:pPr>
    </w:p>
    <w:p w14:paraId="4CD94996" w14:textId="308CEC3C"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 xml:space="preserve">Observation </w:t>
      </w:r>
      <w:r w:rsidR="00A96FB3">
        <w:rPr>
          <w:rFonts w:ascii="Calibri" w:eastAsia="Times New Roman" w:hAnsi="Calibri" w:cs="Calibri"/>
          <w:b/>
          <w:bCs/>
          <w:sz w:val="22"/>
          <w:szCs w:val="22"/>
          <w:lang w:val="en-US"/>
        </w:rPr>
        <w:t>3</w:t>
      </w:r>
      <w:r w:rsidRPr="002C0389">
        <w:rPr>
          <w:rFonts w:ascii="Calibri" w:eastAsia="Times New Roman" w:hAnsi="Calibri" w:cs="Calibri"/>
          <w:b/>
          <w:bCs/>
          <w:sz w:val="22"/>
          <w:szCs w:val="22"/>
          <w:lang w:val="en-US"/>
        </w:rPr>
        <w:t>:</w:t>
      </w:r>
      <w:r w:rsidRPr="002C0389">
        <w:rPr>
          <w:rFonts w:ascii="Calibri" w:eastAsia="Times New Roman" w:hAnsi="Calibri" w:cs="Calibri"/>
          <w:sz w:val="22"/>
          <w:szCs w:val="22"/>
          <w:lang w:val="en-US"/>
        </w:rPr>
        <w:t xml:space="preserve"> </w:t>
      </w:r>
      <w:r w:rsidR="00616226">
        <w:rPr>
          <w:rFonts w:ascii="Calibri" w:eastAsia="Times New Roman" w:hAnsi="Calibri" w:cs="Calibri"/>
          <w:sz w:val="22"/>
          <w:szCs w:val="22"/>
          <w:lang w:val="en-US"/>
        </w:rPr>
        <w:t>Specification allows a</w:t>
      </w:r>
      <w:r>
        <w:rPr>
          <w:rFonts w:ascii="Calibri" w:eastAsia="Times New Roman" w:hAnsi="Calibri" w:cs="Calibri"/>
          <w:sz w:val="22"/>
          <w:szCs w:val="22"/>
          <w:lang w:val="en-US"/>
        </w:rPr>
        <w:t xml:space="preserve"> UE</w:t>
      </w:r>
      <w:r w:rsidRPr="002C0389">
        <w:rPr>
          <w:rFonts w:ascii="Calibri" w:eastAsia="Times New Roman" w:hAnsi="Calibri" w:cs="Calibri"/>
          <w:sz w:val="22"/>
          <w:szCs w:val="22"/>
          <w:lang w:val="en-US"/>
        </w:rPr>
        <w:t xml:space="preserve"> </w:t>
      </w:r>
      <w:r w:rsidR="00616226">
        <w:rPr>
          <w:rFonts w:ascii="Calibri" w:eastAsia="Times New Roman" w:hAnsi="Calibri" w:cs="Calibri"/>
          <w:sz w:val="22"/>
          <w:szCs w:val="22"/>
          <w:lang w:val="en-US"/>
        </w:rPr>
        <w:t>to</w:t>
      </w:r>
      <w:r w:rsidRPr="002C0389">
        <w:rPr>
          <w:rFonts w:ascii="Calibri" w:eastAsia="Times New Roman" w:hAnsi="Calibri" w:cs="Calibri"/>
          <w:sz w:val="22"/>
          <w:szCs w:val="22"/>
          <w:lang w:val="en-US"/>
        </w:rPr>
        <w:t xml:space="preserve"> use different values for Energy Detection Threshold (EDT) in UL</w:t>
      </w:r>
      <w:r w:rsidR="00616226">
        <w:rPr>
          <w:rFonts w:ascii="Calibri" w:eastAsia="Times New Roman" w:hAnsi="Calibri" w:cs="Calibri"/>
          <w:sz w:val="22"/>
          <w:szCs w:val="22"/>
          <w:lang w:val="en-US"/>
        </w:rPr>
        <w:t xml:space="preserve"> (</w:t>
      </w:r>
      <w:proofErr w:type="gramStart"/>
      <w:r w:rsidRPr="002C0389">
        <w:rPr>
          <w:rFonts w:ascii="Calibri" w:eastAsia="Times New Roman" w:hAnsi="Calibri" w:cs="Calibri"/>
          <w:sz w:val="22"/>
          <w:szCs w:val="22"/>
          <w:lang w:val="en-US"/>
        </w:rPr>
        <w:t>as long as</w:t>
      </w:r>
      <w:proofErr w:type="gramEnd"/>
      <w:r w:rsidRPr="002C0389">
        <w:rPr>
          <w:rFonts w:ascii="Calibri" w:eastAsia="Times New Roman" w:hAnsi="Calibri" w:cs="Calibri"/>
          <w:sz w:val="22"/>
          <w:szCs w:val="22"/>
          <w:lang w:val="en-US"/>
        </w:rPr>
        <w:t xml:space="preserve"> this value is within a configured maximum EDT value</w:t>
      </w:r>
      <w:r w:rsidR="00616226">
        <w:rPr>
          <w:rFonts w:ascii="Calibri" w:eastAsia="Times New Roman" w:hAnsi="Calibri" w:cs="Calibri"/>
          <w:sz w:val="22"/>
          <w:szCs w:val="22"/>
          <w:lang w:val="en-US"/>
        </w:rPr>
        <w:t xml:space="preserve">), but not </w:t>
      </w:r>
      <w:r w:rsidR="000F5F2A">
        <w:rPr>
          <w:rFonts w:ascii="Calibri" w:eastAsia="Times New Roman" w:hAnsi="Calibri" w:cs="Calibri"/>
          <w:sz w:val="22"/>
          <w:szCs w:val="22"/>
          <w:lang w:val="en-US"/>
        </w:rPr>
        <w:t xml:space="preserve">many UEs in actual implementation would use a “conservative” approach and select </w:t>
      </w:r>
      <w:r w:rsidR="006B1DE4">
        <w:rPr>
          <w:rFonts w:ascii="Calibri" w:eastAsia="Times New Roman" w:hAnsi="Calibri" w:cs="Calibri"/>
          <w:sz w:val="22"/>
          <w:szCs w:val="22"/>
          <w:lang w:val="en-US"/>
        </w:rPr>
        <w:t>an</w:t>
      </w:r>
      <w:r w:rsidR="000F5F2A">
        <w:rPr>
          <w:rFonts w:ascii="Calibri" w:eastAsia="Times New Roman" w:hAnsi="Calibri" w:cs="Calibri"/>
          <w:sz w:val="22"/>
          <w:szCs w:val="22"/>
          <w:lang w:val="en-US"/>
        </w:rPr>
        <w:t xml:space="preserve"> EDT value less than the max allowed EDT value</w:t>
      </w:r>
    </w:p>
    <w:p w14:paraId="46E8EE3C" w14:textId="77777777"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71085F77" w14:textId="6B58B779" w:rsidR="00B12BD7"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 xml:space="preserve">Observation </w:t>
      </w:r>
      <w:r w:rsidR="00A96FB3">
        <w:rPr>
          <w:rFonts w:ascii="Calibri" w:eastAsia="Times New Roman" w:hAnsi="Calibri" w:cs="Calibri"/>
          <w:b/>
          <w:bCs/>
          <w:sz w:val="22"/>
          <w:szCs w:val="22"/>
          <w:lang w:val="en-US"/>
        </w:rPr>
        <w:t>4</w:t>
      </w:r>
      <w:r w:rsidRPr="002C0389">
        <w:rPr>
          <w:rFonts w:ascii="Calibri" w:eastAsia="Times New Roman" w:hAnsi="Calibri" w:cs="Calibri"/>
          <w:sz w:val="22"/>
          <w:szCs w:val="22"/>
          <w:lang w:val="en-US"/>
        </w:rPr>
        <w:t xml:space="preserve">: Even if UE reports the </w:t>
      </w:r>
      <w:r>
        <w:rPr>
          <w:rFonts w:ascii="Calibri" w:eastAsia="Times New Roman" w:hAnsi="Calibri" w:cs="Calibri"/>
          <w:sz w:val="22"/>
          <w:szCs w:val="22"/>
          <w:lang w:val="en-US"/>
        </w:rPr>
        <w:t>average</w:t>
      </w:r>
      <w:r w:rsidRPr="002C0389">
        <w:rPr>
          <w:rFonts w:ascii="Calibri" w:eastAsia="Times New Roman" w:hAnsi="Calibri" w:cs="Calibri"/>
          <w:sz w:val="22"/>
          <w:szCs w:val="22"/>
          <w:lang w:val="en-US"/>
        </w:rPr>
        <w:t xml:space="preserve"> value of the EDT in each LBT attempt, it is not clear how this is useful at the gNB</w:t>
      </w:r>
      <w:r>
        <w:rPr>
          <w:rFonts w:ascii="Calibri" w:eastAsia="Times New Roman" w:hAnsi="Calibri" w:cs="Calibri"/>
          <w:sz w:val="22"/>
          <w:szCs w:val="22"/>
          <w:lang w:val="en-US"/>
        </w:rPr>
        <w:t>, considering different UEs might have different max EDT value and different averaged EDT value.</w:t>
      </w:r>
    </w:p>
    <w:p w14:paraId="6943591B" w14:textId="77777777" w:rsidR="00B12BD7" w:rsidRPr="002C0389" w:rsidRDefault="00B12BD7" w:rsidP="00B12BD7">
      <w:pPr>
        <w:spacing w:after="0"/>
        <w:rPr>
          <w:rFonts w:ascii="Calibri" w:eastAsia="Times New Roman" w:hAnsi="Calibri" w:cs="Calibri"/>
          <w:sz w:val="22"/>
          <w:szCs w:val="22"/>
          <w:lang w:val="en-US"/>
        </w:rPr>
      </w:pPr>
    </w:p>
    <w:p w14:paraId="5F95C171" w14:textId="62E0DA48" w:rsidR="002C0389" w:rsidRPr="00D633DA" w:rsidRDefault="00B12BD7" w:rsidP="00D633DA">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 xml:space="preserve">Proposal </w:t>
      </w:r>
      <w:r w:rsidR="00A96FB3">
        <w:rPr>
          <w:rFonts w:ascii="Calibri" w:eastAsia="Times New Roman" w:hAnsi="Calibri" w:cs="Calibri"/>
          <w:b/>
          <w:bCs/>
          <w:sz w:val="22"/>
          <w:szCs w:val="22"/>
          <w:lang w:val="en-US"/>
        </w:rPr>
        <w:t>3</w:t>
      </w:r>
      <w:r w:rsidRPr="002C0389">
        <w:rPr>
          <w:rFonts w:ascii="Calibri" w:eastAsia="Times New Roman" w:hAnsi="Calibri" w:cs="Calibri"/>
          <w:sz w:val="22"/>
          <w:szCs w:val="22"/>
          <w:lang w:val="en-US"/>
        </w:rPr>
        <w:t>: It is not clear on the benefits for UE to report any EDT value (exact value</w:t>
      </w:r>
      <w:r>
        <w:rPr>
          <w:rFonts w:ascii="Calibri" w:eastAsia="Times New Roman" w:hAnsi="Calibri" w:cs="Calibri"/>
          <w:sz w:val="22"/>
          <w:szCs w:val="22"/>
          <w:lang w:val="en-US"/>
        </w:rPr>
        <w:t xml:space="preserve"> or</w:t>
      </w:r>
      <w:r w:rsidRPr="002C0389">
        <w:rPr>
          <w:rFonts w:ascii="Calibri" w:eastAsia="Times New Roman" w:hAnsi="Calibri" w:cs="Calibri"/>
          <w:sz w:val="22"/>
          <w:szCs w:val="22"/>
          <w:lang w:val="en-US"/>
        </w:rPr>
        <w:t xml:space="preserve"> average value</w:t>
      </w:r>
      <w:r>
        <w:rPr>
          <w:rFonts w:ascii="Calibri" w:eastAsia="Times New Roman" w:hAnsi="Calibri" w:cs="Calibri"/>
          <w:sz w:val="22"/>
          <w:szCs w:val="22"/>
          <w:lang w:val="en-US"/>
        </w:rPr>
        <w:t xml:space="preserve"> or </w:t>
      </w:r>
      <w:r w:rsidRPr="002C0389">
        <w:rPr>
          <w:rFonts w:ascii="Calibri" w:eastAsia="Times New Roman" w:hAnsi="Calibri" w:cs="Calibri"/>
          <w:sz w:val="22"/>
          <w:szCs w:val="22"/>
          <w:lang w:val="en-US"/>
        </w:rPr>
        <w:t>maximum value) for UL channel sensing</w:t>
      </w:r>
      <w:r>
        <w:rPr>
          <w:rFonts w:ascii="Calibri" w:eastAsia="Times New Roman" w:hAnsi="Calibri" w:cs="Calibri"/>
          <w:sz w:val="22"/>
          <w:szCs w:val="22"/>
          <w:lang w:val="en-US"/>
        </w:rPr>
        <w:t>.</w:t>
      </w:r>
    </w:p>
    <w:p w14:paraId="66A5560C" w14:textId="0F63E4CD" w:rsidR="002C0389" w:rsidRDefault="002C0389" w:rsidP="002C038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RA Report enhancements for NR-U</w:t>
      </w:r>
    </w:p>
    <w:p w14:paraId="29157757" w14:textId="437C8AEE" w:rsidR="00D46509" w:rsidRPr="00043749" w:rsidRDefault="009456A9" w:rsidP="00043749">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43749">
        <w:rPr>
          <w:rFonts w:ascii="Calibri" w:eastAsia="Times New Roman" w:hAnsi="Calibri" w:cs="Calibri"/>
          <w:color w:val="0070C0"/>
          <w:sz w:val="22"/>
          <w:szCs w:val="22"/>
          <w:lang w:val="en-US"/>
        </w:rPr>
        <w:t xml:space="preserve">FFS whether </w:t>
      </w:r>
      <w:r w:rsidR="00043749" w:rsidRPr="00043749">
        <w:rPr>
          <w:rFonts w:ascii="Calibri" w:eastAsia="Times New Roman" w:hAnsi="Calibri" w:cs="Calibri"/>
          <w:color w:val="0070C0"/>
          <w:sz w:val="22"/>
          <w:szCs w:val="22"/>
          <w:lang w:val="en-US"/>
        </w:rPr>
        <w:t xml:space="preserve">there is </w:t>
      </w:r>
      <w:r w:rsidR="00D46509" w:rsidRPr="00043749">
        <w:rPr>
          <w:rFonts w:ascii="Calibri" w:eastAsia="Times New Roman" w:hAnsi="Calibri" w:cs="Calibri"/>
          <w:color w:val="0070C0"/>
          <w:sz w:val="22"/>
          <w:szCs w:val="22"/>
          <w:lang w:val="en-US"/>
        </w:rPr>
        <w:t>need to add the following in RA Report</w:t>
      </w:r>
    </w:p>
    <w:p w14:paraId="37901B99" w14:textId="77777777" w:rsidR="00D46509" w:rsidRPr="00043749" w:rsidRDefault="00D46509" w:rsidP="00043749">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43749">
        <w:rPr>
          <w:rFonts w:ascii="Calibri" w:eastAsia="Times New Roman" w:hAnsi="Calibri" w:cs="Calibri"/>
          <w:color w:val="0070C0"/>
          <w:sz w:val="22"/>
          <w:szCs w:val="22"/>
          <w:lang w:val="en-US"/>
        </w:rPr>
        <w:t>a.        information of LBT failures occurring during the RA procedure. FFS on the granularity of this information</w:t>
      </w:r>
    </w:p>
    <w:p w14:paraId="2E7F9200" w14:textId="77777777" w:rsidR="00D46509" w:rsidRPr="00043749" w:rsidRDefault="00D46509" w:rsidP="00043749">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43749">
        <w:rPr>
          <w:rFonts w:ascii="Calibri" w:eastAsia="Times New Roman" w:hAnsi="Calibri" w:cs="Calibri"/>
          <w:color w:val="0070C0"/>
          <w:sz w:val="22"/>
          <w:szCs w:val="22"/>
          <w:lang w:val="en-US"/>
        </w:rPr>
        <w:t>b.        addition of EDT in UL from UE (and which value, e.g., exact value, average, max)</w:t>
      </w:r>
    </w:p>
    <w:p w14:paraId="6F10E689" w14:textId="77777777" w:rsidR="00D46509" w:rsidRPr="00043749" w:rsidRDefault="00D46509" w:rsidP="00043749">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43749">
        <w:rPr>
          <w:rFonts w:ascii="Calibri" w:eastAsia="Times New Roman" w:hAnsi="Calibri" w:cs="Calibri"/>
          <w:color w:val="0070C0"/>
          <w:sz w:val="22"/>
          <w:szCs w:val="22"/>
          <w:lang w:val="en-US"/>
        </w:rPr>
        <w:t>c.        addition of Measured RSSI</w:t>
      </w:r>
    </w:p>
    <w:p w14:paraId="7668FC1E" w14:textId="77777777" w:rsidR="00D46509" w:rsidRPr="00043749" w:rsidRDefault="00D46509" w:rsidP="00043749">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43749">
        <w:rPr>
          <w:rFonts w:ascii="Calibri" w:eastAsia="Times New Roman" w:hAnsi="Calibri" w:cs="Calibri"/>
          <w:color w:val="0070C0"/>
          <w:sz w:val="22"/>
          <w:szCs w:val="22"/>
          <w:lang w:val="en-US"/>
        </w:rPr>
        <w:t>d.        addition of UL LBT duration time</w:t>
      </w:r>
    </w:p>
    <w:p w14:paraId="624452CA" w14:textId="49D604A3" w:rsidR="005937F3" w:rsidRPr="005937F3" w:rsidRDefault="005937F3" w:rsidP="005937F3">
      <w:pPr>
        <w:spacing w:after="0"/>
        <w:rPr>
          <w:rFonts w:ascii="Calibri" w:eastAsia="Times New Roman" w:hAnsi="Calibri" w:cs="Calibri"/>
          <w:sz w:val="22"/>
          <w:szCs w:val="22"/>
          <w:lang w:val="en-US"/>
        </w:rPr>
      </w:pPr>
    </w:p>
    <w:p w14:paraId="7EF17089" w14:textId="643791F4" w:rsidR="008A20BB" w:rsidRPr="002708FE" w:rsidRDefault="008A20BB" w:rsidP="008A20BB">
      <w:pPr>
        <w:spacing w:after="0"/>
        <w:rPr>
          <w:rFonts w:ascii="Calibri" w:eastAsia="Times New Roman" w:hAnsi="Calibri" w:cs="Calibri"/>
          <w:sz w:val="22"/>
          <w:szCs w:val="22"/>
          <w:lang w:val="en-US"/>
        </w:rPr>
      </w:pPr>
      <w:r w:rsidRPr="002708FE">
        <w:rPr>
          <w:rFonts w:ascii="Calibri" w:eastAsia="Times New Roman" w:hAnsi="Calibri" w:cs="Calibri"/>
          <w:sz w:val="22"/>
          <w:szCs w:val="22"/>
          <w:lang w:val="en-US"/>
        </w:rPr>
        <w:t>Requestin</w:t>
      </w:r>
      <w:r>
        <w:rPr>
          <w:rFonts w:ascii="Calibri" w:eastAsia="Times New Roman" w:hAnsi="Calibri" w:cs="Calibri"/>
          <w:sz w:val="22"/>
          <w:szCs w:val="22"/>
          <w:lang w:val="en-US"/>
        </w:rPr>
        <w:t>g</w:t>
      </w:r>
      <w:r w:rsidRPr="002708FE">
        <w:rPr>
          <w:rFonts w:ascii="Calibri" w:eastAsia="Times New Roman" w:hAnsi="Calibri" w:cs="Calibri"/>
          <w:sz w:val="22"/>
          <w:szCs w:val="22"/>
          <w:lang w:val="en-US"/>
        </w:rPr>
        <w:t xml:space="preserve"> the UE to </w:t>
      </w:r>
      <w:r w:rsidR="00F66013">
        <w:rPr>
          <w:rFonts w:ascii="Calibri" w:eastAsia="Times New Roman" w:hAnsi="Calibri" w:cs="Calibri"/>
          <w:sz w:val="22"/>
          <w:szCs w:val="22"/>
          <w:lang w:val="en-US"/>
        </w:rPr>
        <w:t>provide information of “every” LBT failure occurring during the RA procedure</w:t>
      </w:r>
      <w:r w:rsidRPr="002708FE">
        <w:rPr>
          <w:rFonts w:ascii="Calibri" w:eastAsia="Times New Roman" w:hAnsi="Calibri" w:cs="Calibri"/>
          <w:sz w:val="22"/>
          <w:szCs w:val="22"/>
          <w:lang w:val="en-US"/>
        </w:rPr>
        <w:t xml:space="preserve"> is too much overhead</w:t>
      </w:r>
      <w:r w:rsidR="00F66013">
        <w:rPr>
          <w:rFonts w:ascii="Calibri" w:eastAsia="Times New Roman" w:hAnsi="Calibri" w:cs="Calibri"/>
          <w:sz w:val="22"/>
          <w:szCs w:val="22"/>
          <w:lang w:val="en-US"/>
        </w:rPr>
        <w:t xml:space="preserve">. </w:t>
      </w:r>
      <w:r w:rsidR="009A1B78">
        <w:rPr>
          <w:rFonts w:ascii="Calibri" w:eastAsia="Times New Roman" w:hAnsi="Calibri" w:cs="Calibri"/>
          <w:sz w:val="22"/>
          <w:szCs w:val="22"/>
          <w:lang w:val="en-US"/>
        </w:rPr>
        <w:t>RAN2 is</w:t>
      </w:r>
      <w:r w:rsidR="00797D24">
        <w:rPr>
          <w:rFonts w:ascii="Calibri" w:eastAsia="Times New Roman" w:hAnsi="Calibri" w:cs="Calibri"/>
          <w:sz w:val="22"/>
          <w:szCs w:val="22"/>
          <w:lang w:val="en-US"/>
        </w:rPr>
        <w:t xml:space="preserve"> also discussing this </w:t>
      </w:r>
      <w:r w:rsidR="00F76B3E">
        <w:rPr>
          <w:rFonts w:ascii="Calibri" w:eastAsia="Times New Roman" w:hAnsi="Calibri" w:cs="Calibri"/>
          <w:sz w:val="22"/>
          <w:szCs w:val="22"/>
          <w:lang w:val="en-US"/>
        </w:rPr>
        <w:t xml:space="preserve">in detail </w:t>
      </w:r>
      <w:r w:rsidR="00123C52">
        <w:rPr>
          <w:rFonts w:ascii="Calibri" w:eastAsia="Times New Roman" w:hAnsi="Calibri" w:cs="Calibri"/>
          <w:sz w:val="22"/>
          <w:szCs w:val="22"/>
          <w:lang w:val="en-US"/>
        </w:rPr>
        <w:t>e.g.</w:t>
      </w:r>
      <w:r w:rsidR="00F76B3E">
        <w:rPr>
          <w:rFonts w:ascii="Calibri" w:eastAsia="Times New Roman" w:hAnsi="Calibri" w:cs="Calibri"/>
          <w:sz w:val="22"/>
          <w:szCs w:val="22"/>
          <w:lang w:val="en-US"/>
        </w:rPr>
        <w:t xml:space="preserve">, </w:t>
      </w:r>
      <w:r w:rsidR="006D0FD4">
        <w:rPr>
          <w:rFonts w:ascii="Calibri" w:eastAsia="Times New Roman" w:hAnsi="Calibri" w:cs="Calibri"/>
          <w:sz w:val="22"/>
          <w:szCs w:val="22"/>
          <w:lang w:val="en-US"/>
        </w:rPr>
        <w:t>whether</w:t>
      </w:r>
      <w:r w:rsidR="00F76B3E">
        <w:rPr>
          <w:rFonts w:ascii="Calibri" w:eastAsia="Times New Roman" w:hAnsi="Calibri" w:cs="Calibri"/>
          <w:sz w:val="22"/>
          <w:szCs w:val="22"/>
          <w:lang w:val="en-US"/>
        </w:rPr>
        <w:t xml:space="preserve"> an RA attempt should be </w:t>
      </w:r>
      <w:r w:rsidR="006D0FD4">
        <w:rPr>
          <w:rFonts w:ascii="Calibri" w:eastAsia="Times New Roman" w:hAnsi="Calibri" w:cs="Calibri"/>
          <w:sz w:val="22"/>
          <w:szCs w:val="22"/>
          <w:lang w:val="en-US"/>
        </w:rPr>
        <w:t xml:space="preserve">counted even if there is LBT failure </w:t>
      </w:r>
      <w:r w:rsidR="00797D24">
        <w:rPr>
          <w:rFonts w:ascii="Calibri" w:eastAsia="Times New Roman" w:hAnsi="Calibri" w:cs="Calibri"/>
          <w:sz w:val="22"/>
          <w:szCs w:val="22"/>
          <w:lang w:val="en-US"/>
        </w:rPr>
        <w:t xml:space="preserve">and whether number of LBT failures per RA procedure can </w:t>
      </w:r>
      <w:r w:rsidR="00F76B3E">
        <w:rPr>
          <w:rFonts w:ascii="Calibri" w:eastAsia="Times New Roman" w:hAnsi="Calibri" w:cs="Calibri"/>
          <w:sz w:val="22"/>
          <w:szCs w:val="22"/>
          <w:lang w:val="en-US"/>
        </w:rPr>
        <w:t xml:space="preserve">be provided. </w:t>
      </w:r>
      <w:r w:rsidR="009A1B78">
        <w:rPr>
          <w:rFonts w:ascii="Calibri" w:eastAsia="Times New Roman" w:hAnsi="Calibri" w:cs="Calibri"/>
          <w:sz w:val="22"/>
          <w:szCs w:val="22"/>
          <w:lang w:val="en-US"/>
        </w:rPr>
        <w:t xml:space="preserve"> </w:t>
      </w:r>
    </w:p>
    <w:p w14:paraId="0F772E62" w14:textId="77777777" w:rsidR="008A20BB" w:rsidRDefault="008A20BB" w:rsidP="008A20BB">
      <w:pPr>
        <w:spacing w:after="0"/>
        <w:rPr>
          <w:rFonts w:ascii="Calibri" w:eastAsia="Times New Roman" w:hAnsi="Calibri" w:cs="Calibri"/>
          <w:b/>
          <w:bCs/>
          <w:sz w:val="22"/>
          <w:szCs w:val="22"/>
          <w:lang w:val="en-US"/>
        </w:rPr>
      </w:pPr>
    </w:p>
    <w:p w14:paraId="68E53454" w14:textId="40303586" w:rsidR="009A1B78" w:rsidRDefault="008A20BB" w:rsidP="008A20BB">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 xml:space="preserve">Proposal </w:t>
      </w:r>
      <w:r w:rsidR="00A96FB3">
        <w:rPr>
          <w:rFonts w:ascii="Calibri" w:eastAsia="Times New Roman" w:hAnsi="Calibri" w:cs="Calibri"/>
          <w:b/>
          <w:bCs/>
          <w:sz w:val="22"/>
          <w:szCs w:val="22"/>
          <w:lang w:val="en-US"/>
        </w:rPr>
        <w:t>4</w:t>
      </w:r>
      <w:r w:rsidRPr="005937F3">
        <w:rPr>
          <w:rFonts w:ascii="Calibri" w:eastAsia="Times New Roman" w:hAnsi="Calibri" w:cs="Calibri"/>
          <w:sz w:val="22"/>
          <w:szCs w:val="22"/>
          <w:lang w:val="en-US"/>
        </w:rPr>
        <w:t xml:space="preserve">: </w:t>
      </w:r>
      <w:r w:rsidR="00451E7C">
        <w:rPr>
          <w:rFonts w:ascii="Calibri" w:eastAsia="Times New Roman" w:hAnsi="Calibri" w:cs="Calibri"/>
          <w:sz w:val="22"/>
          <w:szCs w:val="22"/>
          <w:lang w:val="en-US"/>
        </w:rPr>
        <w:t>There is no need for</w:t>
      </w:r>
      <w:r w:rsidRPr="005937F3">
        <w:rPr>
          <w:rFonts w:ascii="Calibri" w:eastAsia="Times New Roman" w:hAnsi="Calibri" w:cs="Calibri"/>
          <w:sz w:val="22"/>
          <w:szCs w:val="22"/>
          <w:lang w:val="en-US"/>
        </w:rPr>
        <w:t xml:space="preserve"> UE to </w:t>
      </w:r>
      <w:r w:rsidR="009A1B78" w:rsidRPr="009A1B78">
        <w:rPr>
          <w:rFonts w:ascii="Calibri" w:eastAsia="Times New Roman" w:hAnsi="Calibri" w:cs="Calibri"/>
          <w:sz w:val="22"/>
          <w:szCs w:val="22"/>
          <w:lang w:val="en-US"/>
        </w:rPr>
        <w:t>provide information of every LBT failure occurring during the RA procedure</w:t>
      </w:r>
      <w:r w:rsidR="00451E7C">
        <w:rPr>
          <w:rFonts w:ascii="Calibri" w:eastAsia="Times New Roman" w:hAnsi="Calibri" w:cs="Calibri"/>
          <w:sz w:val="22"/>
          <w:szCs w:val="22"/>
          <w:lang w:val="en-US"/>
        </w:rPr>
        <w:t xml:space="preserve"> as this involves significant processing at the UE.</w:t>
      </w:r>
    </w:p>
    <w:p w14:paraId="7B57423D" w14:textId="2BFECC02" w:rsidR="008A20BB" w:rsidRDefault="008A20BB" w:rsidP="008A20BB">
      <w:pPr>
        <w:spacing w:after="0"/>
        <w:rPr>
          <w:rFonts w:ascii="Calibri" w:eastAsia="Times New Roman" w:hAnsi="Calibri" w:cs="Calibri"/>
          <w:sz w:val="22"/>
          <w:szCs w:val="22"/>
          <w:lang w:val="en-US"/>
        </w:rPr>
      </w:pPr>
      <w:r w:rsidRPr="005937F3">
        <w:rPr>
          <w:rFonts w:ascii="Calibri" w:eastAsia="Times New Roman" w:hAnsi="Calibri" w:cs="Calibri"/>
          <w:sz w:val="22"/>
          <w:szCs w:val="22"/>
          <w:lang w:val="en-US"/>
        </w:rPr>
        <w:t> </w:t>
      </w:r>
    </w:p>
    <w:p w14:paraId="5D952B66" w14:textId="77777777" w:rsidR="008A20BB" w:rsidRDefault="008A20BB" w:rsidP="008A20BB">
      <w:pPr>
        <w:spacing w:after="0"/>
        <w:rPr>
          <w:rFonts w:ascii="Calibri" w:eastAsia="Times New Roman" w:hAnsi="Calibri" w:cs="Calibri"/>
          <w:sz w:val="22"/>
          <w:szCs w:val="22"/>
          <w:lang w:val="en-US"/>
        </w:rPr>
      </w:pPr>
      <w:r w:rsidRPr="00BB6A7B">
        <w:rPr>
          <w:rFonts w:ascii="Calibri" w:eastAsia="Times New Roman" w:hAnsi="Calibri" w:cs="Calibri"/>
          <w:sz w:val="22"/>
          <w:szCs w:val="22"/>
          <w:lang w:val="en-US"/>
        </w:rPr>
        <w:t>UE also doesn’t send any measurements in RA Report today. So RSSI need to be sent as well. RSSI in RLF report is sufficient.</w:t>
      </w:r>
    </w:p>
    <w:p w14:paraId="3EAED108" w14:textId="77777777" w:rsidR="008A20BB" w:rsidRPr="005937F3" w:rsidRDefault="008A20BB" w:rsidP="008A20BB">
      <w:pPr>
        <w:spacing w:after="0"/>
        <w:rPr>
          <w:rFonts w:ascii="Calibri" w:eastAsia="Times New Roman" w:hAnsi="Calibri" w:cs="Calibri"/>
          <w:sz w:val="22"/>
          <w:szCs w:val="22"/>
          <w:lang w:val="en-US"/>
        </w:rPr>
      </w:pPr>
    </w:p>
    <w:p w14:paraId="5395E5BD" w14:textId="5ED3909A" w:rsidR="008A20BB" w:rsidRDefault="008A20BB" w:rsidP="008A20BB">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 xml:space="preserve">Observation </w:t>
      </w:r>
      <w:r w:rsidR="00A96FB3">
        <w:rPr>
          <w:rFonts w:ascii="Calibri" w:eastAsia="Times New Roman" w:hAnsi="Calibri" w:cs="Calibri"/>
          <w:b/>
          <w:bCs/>
          <w:sz w:val="22"/>
          <w:szCs w:val="22"/>
          <w:lang w:val="en-US"/>
        </w:rPr>
        <w:t>5</w:t>
      </w:r>
      <w:r w:rsidRPr="005937F3">
        <w:rPr>
          <w:rFonts w:ascii="Calibri" w:eastAsia="Times New Roman" w:hAnsi="Calibri" w:cs="Calibri"/>
          <w:b/>
          <w:bCs/>
          <w:sz w:val="22"/>
          <w:szCs w:val="22"/>
          <w:lang w:val="en-US"/>
        </w:rPr>
        <w:t>:</w:t>
      </w:r>
      <w:r w:rsidRPr="005937F3">
        <w:rPr>
          <w:rFonts w:ascii="Calibri" w:eastAsia="Times New Roman" w:hAnsi="Calibri" w:cs="Calibri"/>
          <w:sz w:val="22"/>
          <w:szCs w:val="22"/>
          <w:lang w:val="en-US"/>
        </w:rPr>
        <w:t xml:space="preserve"> Measured RSSI is already agreed to be included in RLF Report and </w:t>
      </w:r>
      <w:r>
        <w:rPr>
          <w:rFonts w:ascii="Calibri" w:eastAsia="Times New Roman" w:hAnsi="Calibri" w:cs="Calibri"/>
          <w:sz w:val="22"/>
          <w:szCs w:val="22"/>
          <w:lang w:val="en-US"/>
        </w:rPr>
        <w:t>no measurements are included in current RA-Report</w:t>
      </w:r>
    </w:p>
    <w:p w14:paraId="389B6897" w14:textId="77777777" w:rsidR="008A20BB" w:rsidRDefault="008A20BB" w:rsidP="008A20BB">
      <w:pPr>
        <w:spacing w:after="0"/>
        <w:rPr>
          <w:rFonts w:ascii="Calibri" w:eastAsia="Times New Roman" w:hAnsi="Calibri" w:cs="Calibri"/>
          <w:sz w:val="22"/>
          <w:szCs w:val="22"/>
          <w:lang w:val="en-US"/>
        </w:rPr>
      </w:pPr>
    </w:p>
    <w:p w14:paraId="3D083608" w14:textId="77777777" w:rsidR="008A20BB" w:rsidRPr="005937F3" w:rsidRDefault="008A20BB" w:rsidP="008A20BB">
      <w:pPr>
        <w:spacing w:after="0"/>
        <w:rPr>
          <w:rFonts w:ascii="Calibri" w:eastAsia="Times New Roman" w:hAnsi="Calibri" w:cs="Calibri"/>
          <w:sz w:val="22"/>
          <w:szCs w:val="22"/>
          <w:lang w:val="en-US"/>
        </w:rPr>
      </w:pPr>
      <w:r>
        <w:rPr>
          <w:rFonts w:ascii="Calibri" w:eastAsia="Times New Roman" w:hAnsi="Calibri" w:cs="Calibri"/>
          <w:sz w:val="22"/>
          <w:szCs w:val="22"/>
          <w:lang w:val="en-US"/>
        </w:rPr>
        <w:t>LBT related timers e.g., LBT duration time was already discussed in section 2.1 and as we mentioned, there is not much benefit to include exact timer values.</w:t>
      </w:r>
    </w:p>
    <w:p w14:paraId="7F0DAE30" w14:textId="77777777" w:rsidR="008A20BB" w:rsidRPr="005937F3" w:rsidRDefault="008A20BB" w:rsidP="008A20BB">
      <w:pPr>
        <w:spacing w:after="0"/>
        <w:rPr>
          <w:rFonts w:ascii="Calibri" w:eastAsia="Times New Roman" w:hAnsi="Calibri" w:cs="Calibri"/>
          <w:sz w:val="22"/>
          <w:szCs w:val="22"/>
          <w:lang w:val="en-US"/>
        </w:rPr>
      </w:pPr>
      <w:r w:rsidRPr="005937F3">
        <w:rPr>
          <w:rFonts w:ascii="Calibri" w:eastAsia="Times New Roman" w:hAnsi="Calibri" w:cs="Calibri"/>
          <w:sz w:val="22"/>
          <w:szCs w:val="22"/>
          <w:lang w:val="en-US"/>
        </w:rPr>
        <w:lastRenderedPageBreak/>
        <w:t> </w:t>
      </w:r>
    </w:p>
    <w:p w14:paraId="4AE06D1C" w14:textId="653352C3" w:rsidR="008A20BB" w:rsidRPr="005937F3" w:rsidRDefault="008A20BB" w:rsidP="008A20BB">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 xml:space="preserve">Proposal </w:t>
      </w:r>
      <w:r w:rsidR="00A96FB3">
        <w:rPr>
          <w:rFonts w:ascii="Calibri" w:eastAsia="Times New Roman" w:hAnsi="Calibri" w:cs="Calibri"/>
          <w:b/>
          <w:bCs/>
          <w:sz w:val="22"/>
          <w:szCs w:val="22"/>
          <w:lang w:val="en-US"/>
        </w:rPr>
        <w:t>5</w:t>
      </w:r>
      <w:r w:rsidRPr="005937F3">
        <w:rPr>
          <w:rFonts w:ascii="Calibri" w:eastAsia="Times New Roman" w:hAnsi="Calibri" w:cs="Calibri"/>
          <w:sz w:val="22"/>
          <w:szCs w:val="22"/>
          <w:lang w:val="en-US"/>
        </w:rPr>
        <w:t>: There is no need for UE to include measured RSSI and LBT duration time in RA-Report</w:t>
      </w:r>
    </w:p>
    <w:p w14:paraId="1EC5AA3C" w14:textId="1EC6A6D0" w:rsidR="002C0389" w:rsidRPr="005937F3" w:rsidRDefault="002C0389" w:rsidP="005937F3">
      <w:pPr>
        <w:rPr>
          <w:rFonts w:asciiTheme="minorHAnsi" w:eastAsia="MS Mincho" w:hAnsiTheme="minorHAnsi" w:cstheme="minorHAnsi"/>
          <w:iCs/>
          <w:sz w:val="28"/>
          <w:lang w:eastAsia="ja-JP"/>
        </w:rPr>
      </w:pPr>
    </w:p>
    <w:p w14:paraId="7F6513A4" w14:textId="47F6DF3D" w:rsidR="002C0389" w:rsidRDefault="002C0389" w:rsidP="002C038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Optimizing SCG Failures in NR-U</w:t>
      </w:r>
    </w:p>
    <w:p w14:paraId="04246C13" w14:textId="5B456C86" w:rsidR="009C1CCD" w:rsidRPr="009C1CCD" w:rsidRDefault="009C1CCD" w:rsidP="009C1CCD">
      <w:pPr>
        <w:spacing w:after="0"/>
        <w:rPr>
          <w:rFonts w:ascii="Calibri" w:eastAsia="Times New Roman" w:hAnsi="Calibri" w:cs="Calibri"/>
          <w:sz w:val="22"/>
          <w:szCs w:val="22"/>
          <w:lang w:val="en-US"/>
        </w:rPr>
      </w:pPr>
      <w:r w:rsidRPr="009C1CCD">
        <w:rPr>
          <w:rFonts w:ascii="Calibri" w:eastAsia="Times New Roman" w:hAnsi="Calibri" w:cs="Calibri"/>
          <w:sz w:val="22"/>
          <w:szCs w:val="22"/>
          <w:lang w:val="en-US"/>
        </w:rPr>
        <w:t>The agreements on RLF Report can be extended to SCG Failures.</w:t>
      </w:r>
    </w:p>
    <w:p w14:paraId="0452D87E" w14:textId="77777777" w:rsidR="009C1CCD" w:rsidRPr="009C1CCD" w:rsidRDefault="009C1CCD" w:rsidP="009C1CCD">
      <w:pPr>
        <w:spacing w:after="0"/>
        <w:rPr>
          <w:rFonts w:ascii="Calibri" w:eastAsia="Times New Roman" w:hAnsi="Calibri" w:cs="Calibri"/>
          <w:b/>
          <w:bCs/>
          <w:sz w:val="22"/>
          <w:szCs w:val="22"/>
          <w:lang w:val="en-US"/>
        </w:rPr>
      </w:pPr>
    </w:p>
    <w:p w14:paraId="3687140C" w14:textId="42B6A56E" w:rsidR="005937F3" w:rsidRPr="009C1CCD" w:rsidRDefault="009C1CCD" w:rsidP="009C1CCD">
      <w:pPr>
        <w:spacing w:after="0"/>
        <w:rPr>
          <w:rFonts w:ascii="Calibri" w:eastAsia="Times New Roman" w:hAnsi="Calibri" w:cs="Calibri"/>
          <w:sz w:val="22"/>
          <w:szCs w:val="22"/>
          <w:lang w:val="en-US"/>
        </w:rPr>
      </w:pPr>
      <w:r w:rsidRPr="009C1CCD">
        <w:rPr>
          <w:rFonts w:ascii="Calibri" w:eastAsia="Times New Roman" w:hAnsi="Calibri" w:cs="Calibri"/>
          <w:b/>
          <w:bCs/>
          <w:sz w:val="22"/>
          <w:szCs w:val="22"/>
          <w:lang w:val="en-US"/>
        </w:rPr>
        <w:t>Proposal</w:t>
      </w:r>
      <w:r w:rsidR="00934C8C">
        <w:rPr>
          <w:rFonts w:ascii="Calibri" w:eastAsia="Times New Roman" w:hAnsi="Calibri" w:cs="Calibri"/>
          <w:b/>
          <w:bCs/>
          <w:sz w:val="22"/>
          <w:szCs w:val="22"/>
          <w:lang w:val="en-US"/>
        </w:rPr>
        <w:t xml:space="preserve"> </w:t>
      </w:r>
      <w:r w:rsidR="00A96FB3">
        <w:rPr>
          <w:rFonts w:ascii="Calibri" w:eastAsia="Times New Roman" w:hAnsi="Calibri" w:cs="Calibri"/>
          <w:b/>
          <w:bCs/>
          <w:sz w:val="22"/>
          <w:szCs w:val="22"/>
          <w:lang w:val="en-US"/>
        </w:rPr>
        <w:t>6</w:t>
      </w:r>
      <w:r w:rsidRPr="009C1CCD">
        <w:rPr>
          <w:rFonts w:ascii="Calibri" w:eastAsia="Times New Roman" w:hAnsi="Calibri" w:cs="Calibri"/>
          <w:b/>
          <w:bCs/>
          <w:sz w:val="22"/>
          <w:szCs w:val="22"/>
          <w:lang w:val="en-US"/>
        </w:rPr>
        <w:t>:</w:t>
      </w:r>
      <w:r w:rsidR="00934C8C">
        <w:rPr>
          <w:rFonts w:ascii="Calibri" w:eastAsia="Times New Roman" w:hAnsi="Calibri" w:cs="Calibri"/>
          <w:b/>
          <w:bCs/>
          <w:sz w:val="22"/>
          <w:szCs w:val="22"/>
          <w:lang w:val="en-US"/>
        </w:rPr>
        <w:t xml:space="preserve"> </w:t>
      </w:r>
      <w:r w:rsidRPr="009C1CCD">
        <w:rPr>
          <w:rFonts w:ascii="Calibri" w:eastAsia="Times New Roman" w:hAnsi="Calibri" w:cs="Calibri"/>
          <w:sz w:val="22"/>
          <w:szCs w:val="22"/>
          <w:lang w:val="en-US"/>
        </w:rPr>
        <w:t xml:space="preserve"> Enhance SCGFailureInformation to include the latest measured RSSI, and an indication that SCG failure occurred due to consistent LBT failures</w:t>
      </w:r>
    </w:p>
    <w:p w14:paraId="33B60435" w14:textId="68CC3F64" w:rsidR="00AE73EB" w:rsidRDefault="00AE73EB" w:rsidP="005937F3">
      <w:pPr>
        <w:spacing w:after="0"/>
        <w:rPr>
          <w:rFonts w:ascii="Calibri" w:eastAsia="Times New Roman" w:hAnsi="Calibri" w:cs="Calibri"/>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23147EDF" w14:textId="77777777" w:rsidR="00A96FB3" w:rsidRDefault="00865653" w:rsidP="00865653">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 1</w:t>
      </w:r>
      <w:r w:rsidRPr="002C0389">
        <w:rPr>
          <w:rFonts w:ascii="Calibri" w:eastAsia="Times New Roman" w:hAnsi="Calibri" w:cs="Calibri"/>
          <w:sz w:val="22"/>
          <w:szCs w:val="22"/>
          <w:lang w:val="en-US"/>
        </w:rPr>
        <w:t>: It is our understanding that gNB is better aware of the percentage of time for which the channel resources have been utilized for UL traffic considering all the UEs in the cell</w:t>
      </w:r>
      <w:r w:rsidRPr="002C0389">
        <w:rPr>
          <w:rFonts w:ascii="Calibri" w:eastAsia="Times New Roman" w:hAnsi="Calibri" w:cs="Calibri"/>
          <w:b/>
          <w:bCs/>
          <w:sz w:val="22"/>
          <w:szCs w:val="22"/>
          <w:lang w:val="en-US"/>
        </w:rPr>
        <w:t xml:space="preserve">. </w:t>
      </w:r>
      <w:r w:rsidRPr="002C0389">
        <w:rPr>
          <w:rFonts w:ascii="Calibri" w:eastAsia="Times New Roman" w:hAnsi="Calibri" w:cs="Calibri"/>
          <w:sz w:val="22"/>
          <w:szCs w:val="22"/>
          <w:lang w:val="en-US"/>
        </w:rPr>
        <w:t>UE reported channelOccupancy is only based on its own sensing.</w:t>
      </w:r>
    </w:p>
    <w:p w14:paraId="6A49FEB3" w14:textId="73F542E7" w:rsidR="00865653" w:rsidRPr="002C0389" w:rsidRDefault="00865653" w:rsidP="00865653">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xml:space="preserve"> </w:t>
      </w:r>
    </w:p>
    <w:p w14:paraId="33BD1C01" w14:textId="77777777" w:rsidR="00865653" w:rsidRDefault="00865653" w:rsidP="00865653">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1</w:t>
      </w:r>
      <w:r w:rsidRPr="002C0389">
        <w:rPr>
          <w:rFonts w:ascii="Calibri" w:eastAsia="Times New Roman" w:hAnsi="Calibri" w:cs="Calibri"/>
          <w:sz w:val="22"/>
          <w:szCs w:val="22"/>
          <w:lang w:val="en-US"/>
        </w:rPr>
        <w:t>: There is no need for UE to report Channel Occupancy UL in RLF Report. gNB should compute Channel Occupancy UL by itself.</w:t>
      </w:r>
    </w:p>
    <w:p w14:paraId="69A74C42" w14:textId="77777777" w:rsidR="00865653" w:rsidRDefault="00865653" w:rsidP="00865653">
      <w:pPr>
        <w:spacing w:after="0"/>
        <w:rPr>
          <w:rFonts w:ascii="Calibri" w:eastAsia="Times New Roman" w:hAnsi="Calibri" w:cs="Calibri"/>
          <w:b/>
          <w:bCs/>
          <w:sz w:val="22"/>
          <w:szCs w:val="22"/>
          <w:lang w:val="en-US"/>
        </w:rPr>
      </w:pPr>
    </w:p>
    <w:p w14:paraId="6D8E7157" w14:textId="5C0B7AFF" w:rsidR="00865653" w:rsidRPr="002C0389" w:rsidRDefault="00865653" w:rsidP="00865653">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 xml:space="preserve">Observation </w:t>
      </w:r>
      <w:r w:rsidR="00A96FB3">
        <w:rPr>
          <w:rFonts w:ascii="Calibri" w:eastAsia="Times New Roman" w:hAnsi="Calibri" w:cs="Calibri"/>
          <w:b/>
          <w:bCs/>
          <w:sz w:val="22"/>
          <w:szCs w:val="22"/>
          <w:lang w:val="en-US"/>
        </w:rPr>
        <w:t>2</w:t>
      </w:r>
      <w:r w:rsidRPr="002C0389">
        <w:rPr>
          <w:rFonts w:ascii="Calibri" w:eastAsia="Times New Roman" w:hAnsi="Calibri" w:cs="Calibri"/>
          <w:sz w:val="22"/>
          <w:szCs w:val="22"/>
          <w:lang w:val="en-US"/>
        </w:rPr>
        <w:t>: gNB can't optimize much knowing</w:t>
      </w:r>
      <w:r>
        <w:rPr>
          <w:rFonts w:ascii="Calibri" w:eastAsia="Times New Roman" w:hAnsi="Calibri" w:cs="Calibri"/>
          <w:sz w:val="22"/>
          <w:szCs w:val="22"/>
          <w:lang w:val="en-US"/>
        </w:rPr>
        <w:t xml:space="preserve"> any timing related information related to LBT e.g., t</w:t>
      </w:r>
      <w:r w:rsidRPr="002C0389">
        <w:rPr>
          <w:rFonts w:ascii="Calibri" w:eastAsia="Times New Roman" w:hAnsi="Calibri" w:cs="Calibri"/>
          <w:sz w:val="22"/>
          <w:szCs w:val="22"/>
          <w:lang w:val="en-US"/>
        </w:rPr>
        <w:t xml:space="preserve">ime </w:t>
      </w:r>
      <w:r>
        <w:rPr>
          <w:rFonts w:ascii="Calibri" w:eastAsia="Times New Roman" w:hAnsi="Calibri" w:cs="Calibri"/>
          <w:sz w:val="22"/>
          <w:szCs w:val="22"/>
          <w:lang w:val="en-US"/>
        </w:rPr>
        <w:t>between</w:t>
      </w:r>
      <w:r w:rsidRPr="002C0389">
        <w:rPr>
          <w:rFonts w:ascii="Calibri" w:eastAsia="Times New Roman" w:hAnsi="Calibri" w:cs="Calibri"/>
          <w:sz w:val="22"/>
          <w:szCs w:val="22"/>
          <w:lang w:val="en-US"/>
        </w:rPr>
        <w:t xml:space="preserve"> LBT start to LBT succes</w:t>
      </w:r>
      <w:r>
        <w:rPr>
          <w:rFonts w:ascii="Calibri" w:eastAsia="Times New Roman" w:hAnsi="Calibri" w:cs="Calibri"/>
          <w:sz w:val="22"/>
          <w:szCs w:val="22"/>
          <w:lang w:val="en-US"/>
        </w:rPr>
        <w:t>s/</w:t>
      </w:r>
      <w:r w:rsidRPr="002C0389">
        <w:rPr>
          <w:rFonts w:ascii="Calibri" w:eastAsia="Times New Roman" w:hAnsi="Calibri" w:cs="Calibri"/>
          <w:sz w:val="22"/>
          <w:szCs w:val="22"/>
          <w:lang w:val="en-US"/>
        </w:rPr>
        <w:t>failure</w:t>
      </w:r>
      <w:r>
        <w:rPr>
          <w:rFonts w:ascii="Calibri" w:eastAsia="Times New Roman" w:hAnsi="Calibri" w:cs="Calibri"/>
          <w:sz w:val="22"/>
          <w:szCs w:val="22"/>
          <w:lang w:val="en-US"/>
        </w:rPr>
        <w:t>. Also requesting the UE to compute this time during each LBT attempt is too much processing at the UE.</w:t>
      </w:r>
    </w:p>
    <w:p w14:paraId="035492A9" w14:textId="77777777" w:rsidR="00865653" w:rsidRDefault="00865653" w:rsidP="00865653">
      <w:pPr>
        <w:spacing w:after="0"/>
        <w:rPr>
          <w:rFonts w:ascii="Calibri" w:eastAsia="Times New Roman" w:hAnsi="Calibri" w:cs="Calibri"/>
          <w:b/>
          <w:bCs/>
          <w:sz w:val="22"/>
          <w:szCs w:val="22"/>
          <w:lang w:val="en-US"/>
        </w:rPr>
      </w:pPr>
    </w:p>
    <w:p w14:paraId="0C9EFE3C" w14:textId="2E113184" w:rsidR="00865653" w:rsidRPr="002C0389" w:rsidRDefault="00865653" w:rsidP="00865653">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 xml:space="preserve">Proposal </w:t>
      </w:r>
      <w:r w:rsidR="00A96FB3">
        <w:rPr>
          <w:rFonts w:ascii="Calibri" w:eastAsia="Times New Roman" w:hAnsi="Calibri" w:cs="Calibri"/>
          <w:b/>
          <w:bCs/>
          <w:sz w:val="22"/>
          <w:szCs w:val="22"/>
          <w:lang w:val="en-US"/>
        </w:rPr>
        <w:t>2</w:t>
      </w:r>
      <w:r w:rsidRPr="002C0389">
        <w:rPr>
          <w:rFonts w:ascii="Calibri" w:eastAsia="Times New Roman" w:hAnsi="Calibri" w:cs="Calibri"/>
          <w:sz w:val="22"/>
          <w:szCs w:val="22"/>
          <w:lang w:val="en-US"/>
        </w:rPr>
        <w:t>: There is no need for UE to report any timing information related to LBT in RLF report</w:t>
      </w:r>
    </w:p>
    <w:p w14:paraId="18F3429A" w14:textId="77777777" w:rsidR="00865653" w:rsidRDefault="00865653" w:rsidP="00865653">
      <w:pPr>
        <w:spacing w:after="0"/>
        <w:rPr>
          <w:rFonts w:ascii="Calibri" w:eastAsia="Times New Roman" w:hAnsi="Calibri" w:cs="Calibri"/>
          <w:b/>
          <w:bCs/>
          <w:sz w:val="22"/>
          <w:szCs w:val="22"/>
          <w:lang w:val="en-US"/>
        </w:rPr>
      </w:pPr>
    </w:p>
    <w:p w14:paraId="4A8BFF5D" w14:textId="35AD008E" w:rsidR="00865653" w:rsidRPr="002C0389" w:rsidRDefault="00865653" w:rsidP="00865653">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 xml:space="preserve">Observation </w:t>
      </w:r>
      <w:r w:rsidR="00A96FB3">
        <w:rPr>
          <w:rFonts w:ascii="Calibri" w:eastAsia="Times New Roman" w:hAnsi="Calibri" w:cs="Calibri"/>
          <w:b/>
          <w:bCs/>
          <w:sz w:val="22"/>
          <w:szCs w:val="22"/>
          <w:lang w:val="en-US"/>
        </w:rPr>
        <w:t>3</w:t>
      </w:r>
      <w:r w:rsidRPr="002C0389">
        <w:rPr>
          <w:rFonts w:ascii="Calibri" w:eastAsia="Times New Roman" w:hAnsi="Calibri" w:cs="Calibri"/>
          <w:b/>
          <w:bCs/>
          <w:sz w:val="22"/>
          <w:szCs w:val="22"/>
          <w:lang w:val="en-US"/>
        </w:rPr>
        <w:t>:</w:t>
      </w:r>
      <w:r w:rsidRPr="002C0389">
        <w:rPr>
          <w:rFonts w:ascii="Calibri" w:eastAsia="Times New Roman" w:hAnsi="Calibri" w:cs="Calibri"/>
          <w:sz w:val="22"/>
          <w:szCs w:val="22"/>
          <w:lang w:val="en-US"/>
        </w:rPr>
        <w:t xml:space="preserve"> </w:t>
      </w:r>
      <w:r>
        <w:rPr>
          <w:rFonts w:ascii="Calibri" w:eastAsia="Times New Roman" w:hAnsi="Calibri" w:cs="Calibri"/>
          <w:sz w:val="22"/>
          <w:szCs w:val="22"/>
          <w:lang w:val="en-US"/>
        </w:rPr>
        <w:t>Specification allows a UE</w:t>
      </w:r>
      <w:r w:rsidRPr="002C0389">
        <w:rPr>
          <w:rFonts w:ascii="Calibri" w:eastAsia="Times New Roman" w:hAnsi="Calibri" w:cs="Calibri"/>
          <w:sz w:val="22"/>
          <w:szCs w:val="22"/>
          <w:lang w:val="en-US"/>
        </w:rPr>
        <w:t xml:space="preserve"> </w:t>
      </w:r>
      <w:r>
        <w:rPr>
          <w:rFonts w:ascii="Calibri" w:eastAsia="Times New Roman" w:hAnsi="Calibri" w:cs="Calibri"/>
          <w:sz w:val="22"/>
          <w:szCs w:val="22"/>
          <w:lang w:val="en-US"/>
        </w:rPr>
        <w:t>to</w:t>
      </w:r>
      <w:r w:rsidRPr="002C0389">
        <w:rPr>
          <w:rFonts w:ascii="Calibri" w:eastAsia="Times New Roman" w:hAnsi="Calibri" w:cs="Calibri"/>
          <w:sz w:val="22"/>
          <w:szCs w:val="22"/>
          <w:lang w:val="en-US"/>
        </w:rPr>
        <w:t xml:space="preserve"> use different values for Energy Detection Threshold (EDT) in UL</w:t>
      </w:r>
      <w:r>
        <w:rPr>
          <w:rFonts w:ascii="Calibri" w:eastAsia="Times New Roman" w:hAnsi="Calibri" w:cs="Calibri"/>
          <w:sz w:val="22"/>
          <w:szCs w:val="22"/>
          <w:lang w:val="en-US"/>
        </w:rPr>
        <w:t xml:space="preserve"> (</w:t>
      </w:r>
      <w:proofErr w:type="gramStart"/>
      <w:r w:rsidRPr="002C0389">
        <w:rPr>
          <w:rFonts w:ascii="Calibri" w:eastAsia="Times New Roman" w:hAnsi="Calibri" w:cs="Calibri"/>
          <w:sz w:val="22"/>
          <w:szCs w:val="22"/>
          <w:lang w:val="en-US"/>
        </w:rPr>
        <w:t>as long as</w:t>
      </w:r>
      <w:proofErr w:type="gramEnd"/>
      <w:r w:rsidRPr="002C0389">
        <w:rPr>
          <w:rFonts w:ascii="Calibri" w:eastAsia="Times New Roman" w:hAnsi="Calibri" w:cs="Calibri"/>
          <w:sz w:val="22"/>
          <w:szCs w:val="22"/>
          <w:lang w:val="en-US"/>
        </w:rPr>
        <w:t xml:space="preserve"> this value is within a configured maximum EDT value</w:t>
      </w:r>
      <w:r>
        <w:rPr>
          <w:rFonts w:ascii="Calibri" w:eastAsia="Times New Roman" w:hAnsi="Calibri" w:cs="Calibri"/>
          <w:sz w:val="22"/>
          <w:szCs w:val="22"/>
          <w:lang w:val="en-US"/>
        </w:rPr>
        <w:t>), but not many UEs in actual implementation would use a “conservative” approach and select an EDT value less than the max allowed EDT value</w:t>
      </w:r>
    </w:p>
    <w:p w14:paraId="3492B012" w14:textId="77777777" w:rsidR="00865653" w:rsidRDefault="00865653" w:rsidP="00865653">
      <w:pPr>
        <w:spacing w:after="0"/>
        <w:rPr>
          <w:rFonts w:ascii="Calibri" w:eastAsia="Times New Roman" w:hAnsi="Calibri" w:cs="Calibri"/>
          <w:b/>
          <w:bCs/>
          <w:sz w:val="22"/>
          <w:szCs w:val="22"/>
          <w:lang w:val="en-US"/>
        </w:rPr>
      </w:pPr>
    </w:p>
    <w:p w14:paraId="77D07C22" w14:textId="623EA6CC" w:rsidR="00865653" w:rsidRDefault="00865653" w:rsidP="00865653">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 xml:space="preserve">Observation </w:t>
      </w:r>
      <w:r w:rsidR="00A96FB3">
        <w:rPr>
          <w:rFonts w:ascii="Calibri" w:eastAsia="Times New Roman" w:hAnsi="Calibri" w:cs="Calibri"/>
          <w:b/>
          <w:bCs/>
          <w:sz w:val="22"/>
          <w:szCs w:val="22"/>
          <w:lang w:val="en-US"/>
        </w:rPr>
        <w:t>4</w:t>
      </w:r>
      <w:r w:rsidRPr="002C0389">
        <w:rPr>
          <w:rFonts w:ascii="Calibri" w:eastAsia="Times New Roman" w:hAnsi="Calibri" w:cs="Calibri"/>
          <w:sz w:val="22"/>
          <w:szCs w:val="22"/>
          <w:lang w:val="en-US"/>
        </w:rPr>
        <w:t xml:space="preserve">: Even if UE reports the </w:t>
      </w:r>
      <w:r>
        <w:rPr>
          <w:rFonts w:ascii="Calibri" w:eastAsia="Times New Roman" w:hAnsi="Calibri" w:cs="Calibri"/>
          <w:sz w:val="22"/>
          <w:szCs w:val="22"/>
          <w:lang w:val="en-US"/>
        </w:rPr>
        <w:t>average</w:t>
      </w:r>
      <w:r w:rsidRPr="002C0389">
        <w:rPr>
          <w:rFonts w:ascii="Calibri" w:eastAsia="Times New Roman" w:hAnsi="Calibri" w:cs="Calibri"/>
          <w:sz w:val="22"/>
          <w:szCs w:val="22"/>
          <w:lang w:val="en-US"/>
        </w:rPr>
        <w:t xml:space="preserve"> value of the EDT in each LBT attempt, it is not clear how this is useful at the gNB</w:t>
      </w:r>
      <w:r>
        <w:rPr>
          <w:rFonts w:ascii="Calibri" w:eastAsia="Times New Roman" w:hAnsi="Calibri" w:cs="Calibri"/>
          <w:sz w:val="22"/>
          <w:szCs w:val="22"/>
          <w:lang w:val="en-US"/>
        </w:rPr>
        <w:t>, considering different UEs might have different max EDT value and different averaged EDT value.</w:t>
      </w:r>
    </w:p>
    <w:p w14:paraId="1EBCE868" w14:textId="77777777" w:rsidR="00865653" w:rsidRDefault="00865653" w:rsidP="00865653">
      <w:pPr>
        <w:spacing w:after="0"/>
        <w:rPr>
          <w:rFonts w:ascii="Calibri" w:eastAsia="Times New Roman" w:hAnsi="Calibri" w:cs="Calibri"/>
          <w:b/>
          <w:bCs/>
          <w:sz w:val="22"/>
          <w:szCs w:val="22"/>
          <w:lang w:val="en-US"/>
        </w:rPr>
      </w:pPr>
    </w:p>
    <w:p w14:paraId="14370D08" w14:textId="2D716498" w:rsidR="00865653" w:rsidRPr="00D633DA" w:rsidRDefault="00865653" w:rsidP="00865653">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 xml:space="preserve">Proposal </w:t>
      </w:r>
      <w:r w:rsidR="00A96FB3">
        <w:rPr>
          <w:rFonts w:ascii="Calibri" w:eastAsia="Times New Roman" w:hAnsi="Calibri" w:cs="Calibri"/>
          <w:b/>
          <w:bCs/>
          <w:sz w:val="22"/>
          <w:szCs w:val="22"/>
          <w:lang w:val="en-US"/>
        </w:rPr>
        <w:t>3</w:t>
      </w:r>
      <w:r w:rsidRPr="002C0389">
        <w:rPr>
          <w:rFonts w:ascii="Calibri" w:eastAsia="Times New Roman" w:hAnsi="Calibri" w:cs="Calibri"/>
          <w:sz w:val="22"/>
          <w:szCs w:val="22"/>
          <w:lang w:val="en-US"/>
        </w:rPr>
        <w:t>: It is not clear on the benefits for UE to report any EDT value (exact value</w:t>
      </w:r>
      <w:r>
        <w:rPr>
          <w:rFonts w:ascii="Calibri" w:eastAsia="Times New Roman" w:hAnsi="Calibri" w:cs="Calibri"/>
          <w:sz w:val="22"/>
          <w:szCs w:val="22"/>
          <w:lang w:val="en-US"/>
        </w:rPr>
        <w:t xml:space="preserve"> or</w:t>
      </w:r>
      <w:r w:rsidRPr="002C0389">
        <w:rPr>
          <w:rFonts w:ascii="Calibri" w:eastAsia="Times New Roman" w:hAnsi="Calibri" w:cs="Calibri"/>
          <w:sz w:val="22"/>
          <w:szCs w:val="22"/>
          <w:lang w:val="en-US"/>
        </w:rPr>
        <w:t xml:space="preserve"> average value</w:t>
      </w:r>
      <w:r>
        <w:rPr>
          <w:rFonts w:ascii="Calibri" w:eastAsia="Times New Roman" w:hAnsi="Calibri" w:cs="Calibri"/>
          <w:sz w:val="22"/>
          <w:szCs w:val="22"/>
          <w:lang w:val="en-US"/>
        </w:rPr>
        <w:t xml:space="preserve"> or </w:t>
      </w:r>
      <w:r w:rsidRPr="002C0389">
        <w:rPr>
          <w:rFonts w:ascii="Calibri" w:eastAsia="Times New Roman" w:hAnsi="Calibri" w:cs="Calibri"/>
          <w:sz w:val="22"/>
          <w:szCs w:val="22"/>
          <w:lang w:val="en-US"/>
        </w:rPr>
        <w:t>maximum value) for UL channel sensing</w:t>
      </w:r>
      <w:r>
        <w:rPr>
          <w:rFonts w:ascii="Calibri" w:eastAsia="Times New Roman" w:hAnsi="Calibri" w:cs="Calibri"/>
          <w:sz w:val="22"/>
          <w:szCs w:val="22"/>
          <w:lang w:val="en-US"/>
        </w:rPr>
        <w:t>.</w:t>
      </w:r>
    </w:p>
    <w:p w14:paraId="5D792CD9" w14:textId="77777777" w:rsidR="00865653" w:rsidRDefault="00865653" w:rsidP="00865653">
      <w:pPr>
        <w:spacing w:after="0"/>
        <w:rPr>
          <w:rFonts w:ascii="Calibri" w:eastAsia="Times New Roman" w:hAnsi="Calibri" w:cs="Calibri"/>
          <w:b/>
          <w:bCs/>
          <w:sz w:val="22"/>
          <w:szCs w:val="22"/>
          <w:lang w:val="en-US"/>
        </w:rPr>
      </w:pPr>
    </w:p>
    <w:p w14:paraId="1EFB95F2" w14:textId="3CD42AE5" w:rsidR="00865653" w:rsidRDefault="00865653" w:rsidP="00865653">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 xml:space="preserve">Proposal </w:t>
      </w:r>
      <w:r w:rsidR="00A96FB3">
        <w:rPr>
          <w:rFonts w:ascii="Calibri" w:eastAsia="Times New Roman" w:hAnsi="Calibri" w:cs="Calibri"/>
          <w:b/>
          <w:bCs/>
          <w:sz w:val="22"/>
          <w:szCs w:val="22"/>
          <w:lang w:val="en-US"/>
        </w:rPr>
        <w:t>4</w:t>
      </w:r>
      <w:r w:rsidRPr="005937F3">
        <w:rPr>
          <w:rFonts w:ascii="Calibri" w:eastAsia="Times New Roman" w:hAnsi="Calibri" w:cs="Calibri"/>
          <w:sz w:val="22"/>
          <w:szCs w:val="22"/>
          <w:lang w:val="en-US"/>
        </w:rPr>
        <w:t xml:space="preserve">: </w:t>
      </w:r>
      <w:r>
        <w:rPr>
          <w:rFonts w:ascii="Calibri" w:eastAsia="Times New Roman" w:hAnsi="Calibri" w:cs="Calibri"/>
          <w:sz w:val="22"/>
          <w:szCs w:val="22"/>
          <w:lang w:val="en-US"/>
        </w:rPr>
        <w:t>There is no need for</w:t>
      </w:r>
      <w:r w:rsidRPr="005937F3">
        <w:rPr>
          <w:rFonts w:ascii="Calibri" w:eastAsia="Times New Roman" w:hAnsi="Calibri" w:cs="Calibri"/>
          <w:sz w:val="22"/>
          <w:szCs w:val="22"/>
          <w:lang w:val="en-US"/>
        </w:rPr>
        <w:t xml:space="preserve"> UE to </w:t>
      </w:r>
      <w:r w:rsidRPr="009A1B78">
        <w:rPr>
          <w:rFonts w:ascii="Calibri" w:eastAsia="Times New Roman" w:hAnsi="Calibri" w:cs="Calibri"/>
          <w:sz w:val="22"/>
          <w:szCs w:val="22"/>
          <w:lang w:val="en-US"/>
        </w:rPr>
        <w:t>provide information of every LBT failure occurring during the RA procedure</w:t>
      </w:r>
      <w:r>
        <w:rPr>
          <w:rFonts w:ascii="Calibri" w:eastAsia="Times New Roman" w:hAnsi="Calibri" w:cs="Calibri"/>
          <w:sz w:val="22"/>
          <w:szCs w:val="22"/>
          <w:lang w:val="en-US"/>
        </w:rPr>
        <w:t xml:space="preserve"> as this involves significant processing at the UE.</w:t>
      </w:r>
    </w:p>
    <w:p w14:paraId="65EFF63D" w14:textId="77777777" w:rsidR="00865653" w:rsidRDefault="00865653" w:rsidP="00865653">
      <w:pPr>
        <w:spacing w:after="0"/>
        <w:rPr>
          <w:rFonts w:ascii="Calibri" w:eastAsia="Times New Roman" w:hAnsi="Calibri" w:cs="Calibri"/>
          <w:b/>
          <w:bCs/>
          <w:sz w:val="22"/>
          <w:szCs w:val="22"/>
          <w:lang w:val="en-US"/>
        </w:rPr>
      </w:pPr>
    </w:p>
    <w:p w14:paraId="34B41492" w14:textId="380413C0" w:rsidR="00865653" w:rsidRDefault="00865653" w:rsidP="00865653">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 xml:space="preserve">Observation </w:t>
      </w:r>
      <w:r w:rsidR="00A96FB3">
        <w:rPr>
          <w:rFonts w:ascii="Calibri" w:eastAsia="Times New Roman" w:hAnsi="Calibri" w:cs="Calibri"/>
          <w:b/>
          <w:bCs/>
          <w:sz w:val="22"/>
          <w:szCs w:val="22"/>
          <w:lang w:val="en-US"/>
        </w:rPr>
        <w:t>5</w:t>
      </w:r>
      <w:r w:rsidRPr="005937F3">
        <w:rPr>
          <w:rFonts w:ascii="Calibri" w:eastAsia="Times New Roman" w:hAnsi="Calibri" w:cs="Calibri"/>
          <w:b/>
          <w:bCs/>
          <w:sz w:val="22"/>
          <w:szCs w:val="22"/>
          <w:lang w:val="en-US"/>
        </w:rPr>
        <w:t>:</w:t>
      </w:r>
      <w:r w:rsidRPr="005937F3">
        <w:rPr>
          <w:rFonts w:ascii="Calibri" w:eastAsia="Times New Roman" w:hAnsi="Calibri" w:cs="Calibri"/>
          <w:sz w:val="22"/>
          <w:szCs w:val="22"/>
          <w:lang w:val="en-US"/>
        </w:rPr>
        <w:t xml:space="preserve"> Measured RSSI is already agreed to be included in RLF Report and </w:t>
      </w:r>
      <w:r>
        <w:rPr>
          <w:rFonts w:ascii="Calibri" w:eastAsia="Times New Roman" w:hAnsi="Calibri" w:cs="Calibri"/>
          <w:sz w:val="22"/>
          <w:szCs w:val="22"/>
          <w:lang w:val="en-US"/>
        </w:rPr>
        <w:t>no measurements are included in current RA-Report</w:t>
      </w:r>
    </w:p>
    <w:p w14:paraId="7453A02F" w14:textId="77777777" w:rsidR="00865653" w:rsidRDefault="00865653" w:rsidP="00865653">
      <w:pPr>
        <w:spacing w:after="0"/>
        <w:rPr>
          <w:rFonts w:ascii="Calibri" w:eastAsia="Times New Roman" w:hAnsi="Calibri" w:cs="Calibri"/>
          <w:b/>
          <w:bCs/>
          <w:sz w:val="22"/>
          <w:szCs w:val="22"/>
          <w:lang w:val="en-US"/>
        </w:rPr>
      </w:pPr>
    </w:p>
    <w:p w14:paraId="7B85EC98" w14:textId="50136C2A" w:rsidR="00865653" w:rsidRPr="005937F3" w:rsidRDefault="00865653" w:rsidP="00865653">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 xml:space="preserve">Proposal </w:t>
      </w:r>
      <w:r w:rsidR="00A96FB3">
        <w:rPr>
          <w:rFonts w:ascii="Calibri" w:eastAsia="Times New Roman" w:hAnsi="Calibri" w:cs="Calibri"/>
          <w:b/>
          <w:bCs/>
          <w:sz w:val="22"/>
          <w:szCs w:val="22"/>
          <w:lang w:val="en-US"/>
        </w:rPr>
        <w:t>5</w:t>
      </w:r>
      <w:r w:rsidRPr="005937F3">
        <w:rPr>
          <w:rFonts w:ascii="Calibri" w:eastAsia="Times New Roman" w:hAnsi="Calibri" w:cs="Calibri"/>
          <w:sz w:val="22"/>
          <w:szCs w:val="22"/>
          <w:lang w:val="en-US"/>
        </w:rPr>
        <w:t>: There is no need for UE to include measured RSSI and LBT duration time in RA-Report</w:t>
      </w:r>
    </w:p>
    <w:p w14:paraId="5AE475E8" w14:textId="77777777" w:rsidR="00865653" w:rsidRDefault="00865653" w:rsidP="00865653">
      <w:pPr>
        <w:spacing w:after="0"/>
        <w:rPr>
          <w:rFonts w:ascii="Calibri" w:eastAsia="Times New Roman" w:hAnsi="Calibri" w:cs="Calibri"/>
          <w:b/>
          <w:bCs/>
          <w:sz w:val="22"/>
          <w:szCs w:val="22"/>
          <w:lang w:val="en-US"/>
        </w:rPr>
      </w:pPr>
    </w:p>
    <w:p w14:paraId="5BD26EF7" w14:textId="1644A24E" w:rsidR="00865653" w:rsidRPr="009C1CCD" w:rsidRDefault="00865653" w:rsidP="00865653">
      <w:pPr>
        <w:spacing w:after="0"/>
        <w:rPr>
          <w:rFonts w:ascii="Calibri" w:eastAsia="Times New Roman" w:hAnsi="Calibri" w:cs="Calibri"/>
          <w:sz w:val="22"/>
          <w:szCs w:val="22"/>
          <w:lang w:val="en-US"/>
        </w:rPr>
      </w:pPr>
      <w:r w:rsidRPr="009C1CCD">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w:t>
      </w:r>
      <w:r w:rsidR="00A96FB3">
        <w:rPr>
          <w:rFonts w:ascii="Calibri" w:eastAsia="Times New Roman" w:hAnsi="Calibri" w:cs="Calibri"/>
          <w:b/>
          <w:bCs/>
          <w:sz w:val="22"/>
          <w:szCs w:val="22"/>
          <w:lang w:val="en-US"/>
        </w:rPr>
        <w:t>6</w:t>
      </w:r>
      <w:r w:rsidRPr="009C1CCD">
        <w:rPr>
          <w:rFonts w:ascii="Calibri" w:eastAsia="Times New Roman" w:hAnsi="Calibri" w:cs="Calibri"/>
          <w:b/>
          <w:bCs/>
          <w:sz w:val="22"/>
          <w:szCs w:val="22"/>
          <w:lang w:val="en-US"/>
        </w:rPr>
        <w:t>:</w:t>
      </w:r>
      <w:r>
        <w:rPr>
          <w:rFonts w:ascii="Calibri" w:eastAsia="Times New Roman" w:hAnsi="Calibri" w:cs="Calibri"/>
          <w:b/>
          <w:bCs/>
          <w:sz w:val="22"/>
          <w:szCs w:val="22"/>
          <w:lang w:val="en-US"/>
        </w:rPr>
        <w:t xml:space="preserve"> </w:t>
      </w:r>
      <w:r w:rsidRPr="009C1CCD">
        <w:rPr>
          <w:rFonts w:ascii="Calibri" w:eastAsia="Times New Roman" w:hAnsi="Calibri" w:cs="Calibri"/>
          <w:sz w:val="22"/>
          <w:szCs w:val="22"/>
          <w:lang w:val="en-US"/>
        </w:rPr>
        <w:t xml:space="preserve"> Enhance SCGFailureInformation to include the latest measured RSSI, and an indication that SCG failure occurred due to consistent LBT failures</w:t>
      </w:r>
    </w:p>
    <w:p w14:paraId="79689B38" w14:textId="05C19905" w:rsidR="002C0389" w:rsidRPr="002C0389" w:rsidRDefault="002C0389" w:rsidP="002C0389">
      <w:pPr>
        <w:spacing w:after="0"/>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B8954" w14:textId="77777777" w:rsidR="003B08B0" w:rsidRDefault="003B08B0" w:rsidP="006F5F92">
      <w:pPr>
        <w:spacing w:after="0"/>
      </w:pPr>
      <w:r>
        <w:separator/>
      </w:r>
    </w:p>
  </w:endnote>
  <w:endnote w:type="continuationSeparator" w:id="0">
    <w:p w14:paraId="4AD263D4" w14:textId="77777777" w:rsidR="003B08B0" w:rsidRDefault="003B08B0" w:rsidP="006F5F92">
      <w:pPr>
        <w:spacing w:after="0"/>
      </w:pPr>
      <w:r>
        <w:continuationSeparator/>
      </w:r>
    </w:p>
  </w:endnote>
  <w:endnote w:type="continuationNotice" w:id="1">
    <w:p w14:paraId="07603848" w14:textId="77777777" w:rsidR="003B08B0" w:rsidRDefault="003B08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9C106" w14:textId="77777777" w:rsidR="003B08B0" w:rsidRDefault="003B08B0" w:rsidP="006F5F92">
      <w:pPr>
        <w:spacing w:after="0"/>
      </w:pPr>
      <w:r>
        <w:separator/>
      </w:r>
    </w:p>
  </w:footnote>
  <w:footnote w:type="continuationSeparator" w:id="0">
    <w:p w14:paraId="4B88A7DE" w14:textId="77777777" w:rsidR="003B08B0" w:rsidRDefault="003B08B0" w:rsidP="006F5F92">
      <w:pPr>
        <w:spacing w:after="0"/>
      </w:pPr>
      <w:r>
        <w:continuationSeparator/>
      </w:r>
    </w:p>
  </w:footnote>
  <w:footnote w:type="continuationNotice" w:id="1">
    <w:p w14:paraId="1E43AE13" w14:textId="77777777" w:rsidR="003B08B0" w:rsidRDefault="003B08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2B54CA1"/>
    <w:multiLevelType w:val="multilevel"/>
    <w:tmpl w:val="F3408090"/>
    <w:lvl w:ilvl="0">
      <w:start w:val="2"/>
      <w:numFmt w:val="decimal"/>
      <w:lvlText w:val="%1"/>
      <w:lvlJc w:val="left"/>
      <w:pPr>
        <w:ind w:left="600" w:hanging="600"/>
      </w:pPr>
      <w:rPr>
        <w:rFonts w:asciiTheme="minorHAnsi" w:eastAsia="MS Mincho" w:hAnsiTheme="minorHAnsi" w:cstheme="minorHAnsi" w:hint="default"/>
        <w:sz w:val="28"/>
      </w:rPr>
    </w:lvl>
    <w:lvl w:ilvl="1">
      <w:start w:val="1"/>
      <w:numFmt w:val="decimal"/>
      <w:lvlText w:val="%1.%2"/>
      <w:lvlJc w:val="left"/>
      <w:pPr>
        <w:ind w:left="960" w:hanging="600"/>
      </w:pPr>
      <w:rPr>
        <w:rFonts w:asciiTheme="minorHAnsi" w:eastAsia="MS Mincho" w:hAnsiTheme="minorHAnsi" w:cstheme="minorHAnsi" w:hint="default"/>
        <w:sz w:val="28"/>
      </w:rPr>
    </w:lvl>
    <w:lvl w:ilvl="2">
      <w:start w:val="1"/>
      <w:numFmt w:val="decimal"/>
      <w:lvlText w:val="%1.%2.%3"/>
      <w:lvlJc w:val="left"/>
      <w:pPr>
        <w:ind w:left="1440" w:hanging="720"/>
      </w:pPr>
      <w:rPr>
        <w:rFonts w:asciiTheme="minorHAnsi" w:eastAsia="MS Mincho" w:hAnsiTheme="minorHAnsi" w:cstheme="minorHAnsi" w:hint="default"/>
        <w:sz w:val="28"/>
      </w:rPr>
    </w:lvl>
    <w:lvl w:ilvl="3">
      <w:start w:val="1"/>
      <w:numFmt w:val="decimal"/>
      <w:lvlText w:val="%1.%2.%3.%4"/>
      <w:lvlJc w:val="left"/>
      <w:pPr>
        <w:ind w:left="1800" w:hanging="720"/>
      </w:pPr>
      <w:rPr>
        <w:rFonts w:asciiTheme="minorHAnsi" w:eastAsia="MS Mincho" w:hAnsiTheme="minorHAnsi" w:cstheme="minorHAnsi" w:hint="default"/>
        <w:sz w:val="28"/>
      </w:rPr>
    </w:lvl>
    <w:lvl w:ilvl="4">
      <w:start w:val="1"/>
      <w:numFmt w:val="decimal"/>
      <w:lvlText w:val="%1.%2.%3.%4.%5"/>
      <w:lvlJc w:val="left"/>
      <w:pPr>
        <w:ind w:left="2520" w:hanging="1080"/>
      </w:pPr>
      <w:rPr>
        <w:rFonts w:asciiTheme="minorHAnsi" w:eastAsia="MS Mincho" w:hAnsiTheme="minorHAnsi" w:cstheme="minorHAnsi" w:hint="default"/>
        <w:sz w:val="28"/>
      </w:rPr>
    </w:lvl>
    <w:lvl w:ilvl="5">
      <w:start w:val="1"/>
      <w:numFmt w:val="decimal"/>
      <w:lvlText w:val="%1.%2.%3.%4.%5.%6"/>
      <w:lvlJc w:val="left"/>
      <w:pPr>
        <w:ind w:left="2880" w:hanging="1080"/>
      </w:pPr>
      <w:rPr>
        <w:rFonts w:asciiTheme="minorHAnsi" w:eastAsia="MS Mincho" w:hAnsiTheme="minorHAnsi" w:cstheme="minorHAnsi" w:hint="default"/>
        <w:sz w:val="28"/>
      </w:rPr>
    </w:lvl>
    <w:lvl w:ilvl="6">
      <w:start w:val="1"/>
      <w:numFmt w:val="decimal"/>
      <w:lvlText w:val="%1.%2.%3.%4.%5.%6.%7"/>
      <w:lvlJc w:val="left"/>
      <w:pPr>
        <w:ind w:left="3600" w:hanging="1440"/>
      </w:pPr>
      <w:rPr>
        <w:rFonts w:asciiTheme="minorHAnsi" w:eastAsia="MS Mincho" w:hAnsiTheme="minorHAnsi" w:cstheme="minorHAnsi" w:hint="default"/>
        <w:sz w:val="28"/>
      </w:rPr>
    </w:lvl>
    <w:lvl w:ilvl="7">
      <w:start w:val="1"/>
      <w:numFmt w:val="decimal"/>
      <w:lvlText w:val="%1.%2.%3.%4.%5.%6.%7.%8"/>
      <w:lvlJc w:val="left"/>
      <w:pPr>
        <w:ind w:left="3960" w:hanging="1440"/>
      </w:pPr>
      <w:rPr>
        <w:rFonts w:asciiTheme="minorHAnsi" w:eastAsia="MS Mincho" w:hAnsiTheme="minorHAnsi" w:cstheme="minorHAnsi" w:hint="default"/>
        <w:sz w:val="28"/>
      </w:rPr>
    </w:lvl>
    <w:lvl w:ilvl="8">
      <w:start w:val="1"/>
      <w:numFmt w:val="decimal"/>
      <w:lvlText w:val="%1.%2.%3.%4.%5.%6.%7.%8.%9"/>
      <w:lvlJc w:val="left"/>
      <w:pPr>
        <w:ind w:left="4320" w:hanging="1440"/>
      </w:pPr>
      <w:rPr>
        <w:rFonts w:asciiTheme="minorHAnsi" w:eastAsia="MS Mincho" w:hAnsiTheme="minorHAnsi" w:cstheme="minorHAnsi" w:hint="default"/>
        <w:sz w:val="28"/>
      </w:rPr>
    </w:lvl>
  </w:abstractNum>
  <w:abstractNum w:abstractNumId="2"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31CDA"/>
    <w:multiLevelType w:val="hybridMultilevel"/>
    <w:tmpl w:val="3EFA5DDC"/>
    <w:lvl w:ilvl="0" w:tplc="04090001">
      <w:start w:val="1"/>
      <w:numFmt w:val="bullet"/>
      <w:lvlText w:val=""/>
      <w:lvlJc w:val="left"/>
      <w:pPr>
        <w:ind w:left="795" w:hanging="43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5"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6925F9"/>
    <w:multiLevelType w:val="hybridMultilevel"/>
    <w:tmpl w:val="047C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21DEB"/>
    <w:multiLevelType w:val="multilevel"/>
    <w:tmpl w:val="88CEC7C0"/>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C4059"/>
    <w:multiLevelType w:val="hybridMultilevel"/>
    <w:tmpl w:val="A6D0F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021DA0"/>
    <w:multiLevelType w:val="hybridMultilevel"/>
    <w:tmpl w:val="A650BD38"/>
    <w:lvl w:ilvl="0" w:tplc="A91C0DCC">
      <w:numFmt w:val="bullet"/>
      <w:lvlText w:val="-"/>
      <w:lvlJc w:val="left"/>
      <w:pPr>
        <w:ind w:left="795" w:hanging="435"/>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D61D7F"/>
    <w:multiLevelType w:val="multilevel"/>
    <w:tmpl w:val="7C3C8D8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B35590"/>
    <w:multiLevelType w:val="hybridMultilevel"/>
    <w:tmpl w:val="7A7E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7B5B18"/>
    <w:multiLevelType w:val="hybridMultilevel"/>
    <w:tmpl w:val="D168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5245995">
    <w:abstractNumId w:val="7"/>
  </w:num>
  <w:num w:numId="2" w16cid:durableId="1372337214">
    <w:abstractNumId w:val="17"/>
  </w:num>
  <w:num w:numId="3" w16cid:durableId="585043071">
    <w:abstractNumId w:val="2"/>
  </w:num>
  <w:num w:numId="4" w16cid:durableId="455295291">
    <w:abstractNumId w:val="30"/>
  </w:num>
  <w:num w:numId="5" w16cid:durableId="525943543">
    <w:abstractNumId w:val="13"/>
  </w:num>
  <w:num w:numId="6" w16cid:durableId="743378972">
    <w:abstractNumId w:val="31"/>
  </w:num>
  <w:num w:numId="7" w16cid:durableId="309217252">
    <w:abstractNumId w:val="15"/>
  </w:num>
  <w:num w:numId="8" w16cid:durableId="371269932">
    <w:abstractNumId w:val="3"/>
  </w:num>
  <w:num w:numId="9" w16cid:durableId="750585603">
    <w:abstractNumId w:val="4"/>
  </w:num>
  <w:num w:numId="10" w16cid:durableId="241569340">
    <w:abstractNumId w:val="10"/>
  </w:num>
  <w:num w:numId="11" w16cid:durableId="1065184340">
    <w:abstractNumId w:val="32"/>
  </w:num>
  <w:num w:numId="12" w16cid:durableId="260181792">
    <w:abstractNumId w:val="0"/>
  </w:num>
  <w:num w:numId="13" w16cid:durableId="1907908348">
    <w:abstractNumId w:val="36"/>
  </w:num>
  <w:num w:numId="14" w16cid:durableId="1930045945">
    <w:abstractNumId w:val="27"/>
  </w:num>
  <w:num w:numId="15" w16cid:durableId="76677267">
    <w:abstractNumId w:val="5"/>
  </w:num>
  <w:num w:numId="16" w16cid:durableId="1976830123">
    <w:abstractNumId w:val="18"/>
  </w:num>
  <w:num w:numId="17" w16cid:durableId="1513836745">
    <w:abstractNumId w:val="11"/>
  </w:num>
  <w:num w:numId="18" w16cid:durableId="1257977712">
    <w:abstractNumId w:val="29"/>
  </w:num>
  <w:num w:numId="19" w16cid:durableId="1677341968">
    <w:abstractNumId w:val="22"/>
  </w:num>
  <w:num w:numId="20" w16cid:durableId="179973851">
    <w:abstractNumId w:val="28"/>
  </w:num>
  <w:num w:numId="21" w16cid:durableId="1800802238">
    <w:abstractNumId w:val="26"/>
  </w:num>
  <w:num w:numId="22" w16cid:durableId="1705713688">
    <w:abstractNumId w:val="25"/>
  </w:num>
  <w:num w:numId="23" w16cid:durableId="1234311605">
    <w:abstractNumId w:val="21"/>
  </w:num>
  <w:num w:numId="24" w16cid:durableId="632907763">
    <w:abstractNumId w:val="14"/>
  </w:num>
  <w:num w:numId="25" w16cid:durableId="125709384">
    <w:abstractNumId w:val="34"/>
  </w:num>
  <w:num w:numId="26" w16cid:durableId="87240819">
    <w:abstractNumId w:val="20"/>
  </w:num>
  <w:num w:numId="27" w16cid:durableId="90274979">
    <w:abstractNumId w:val="8"/>
  </w:num>
  <w:num w:numId="28" w16cid:durableId="2041011253">
    <w:abstractNumId w:val="6"/>
  </w:num>
  <w:num w:numId="29" w16cid:durableId="1559167807">
    <w:abstractNumId w:val="9"/>
  </w:num>
  <w:num w:numId="30" w16cid:durableId="563568956">
    <w:abstractNumId w:val="16"/>
  </w:num>
  <w:num w:numId="31" w16cid:durableId="50472183">
    <w:abstractNumId w:val="23"/>
  </w:num>
  <w:num w:numId="32" w16cid:durableId="1896426584">
    <w:abstractNumId w:val="12"/>
  </w:num>
  <w:num w:numId="33" w16cid:durableId="91248271">
    <w:abstractNumId w:val="33"/>
  </w:num>
  <w:num w:numId="34" w16cid:durableId="1684621998">
    <w:abstractNumId w:val="24"/>
  </w:num>
  <w:num w:numId="35" w16cid:durableId="109476029">
    <w:abstractNumId w:val="35"/>
  </w:num>
  <w:num w:numId="36" w16cid:durableId="1102453226">
    <w:abstractNumId w:val="1"/>
  </w:num>
  <w:num w:numId="37" w16cid:durableId="1127041635">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3035"/>
    <w:rsid w:val="0001461D"/>
    <w:rsid w:val="00016213"/>
    <w:rsid w:val="00016648"/>
    <w:rsid w:val="00016923"/>
    <w:rsid w:val="00016A85"/>
    <w:rsid w:val="0001736B"/>
    <w:rsid w:val="00017988"/>
    <w:rsid w:val="0002287F"/>
    <w:rsid w:val="0002370E"/>
    <w:rsid w:val="000255F1"/>
    <w:rsid w:val="00026785"/>
    <w:rsid w:val="00026B82"/>
    <w:rsid w:val="000302BA"/>
    <w:rsid w:val="00034905"/>
    <w:rsid w:val="00034AFF"/>
    <w:rsid w:val="0003513D"/>
    <w:rsid w:val="0003594C"/>
    <w:rsid w:val="00035E0A"/>
    <w:rsid w:val="000368B1"/>
    <w:rsid w:val="000404E6"/>
    <w:rsid w:val="00040F58"/>
    <w:rsid w:val="00041B0F"/>
    <w:rsid w:val="000426F6"/>
    <w:rsid w:val="00043749"/>
    <w:rsid w:val="00044304"/>
    <w:rsid w:val="0004688A"/>
    <w:rsid w:val="00047C16"/>
    <w:rsid w:val="00047D10"/>
    <w:rsid w:val="00047F91"/>
    <w:rsid w:val="000514C3"/>
    <w:rsid w:val="00052325"/>
    <w:rsid w:val="00054F3B"/>
    <w:rsid w:val="00056596"/>
    <w:rsid w:val="00056C6A"/>
    <w:rsid w:val="000576E8"/>
    <w:rsid w:val="00061393"/>
    <w:rsid w:val="0006191A"/>
    <w:rsid w:val="00062827"/>
    <w:rsid w:val="00065E6E"/>
    <w:rsid w:val="0007024D"/>
    <w:rsid w:val="00072D1E"/>
    <w:rsid w:val="00072E7C"/>
    <w:rsid w:val="00074992"/>
    <w:rsid w:val="00075B99"/>
    <w:rsid w:val="000817E7"/>
    <w:rsid w:val="00085880"/>
    <w:rsid w:val="00085CA3"/>
    <w:rsid w:val="00090788"/>
    <w:rsid w:val="0009270B"/>
    <w:rsid w:val="00093D3C"/>
    <w:rsid w:val="00095A14"/>
    <w:rsid w:val="000962E4"/>
    <w:rsid w:val="0009658D"/>
    <w:rsid w:val="00096A23"/>
    <w:rsid w:val="00096B82"/>
    <w:rsid w:val="000971D5"/>
    <w:rsid w:val="00097203"/>
    <w:rsid w:val="000A0616"/>
    <w:rsid w:val="000A36F5"/>
    <w:rsid w:val="000A4892"/>
    <w:rsid w:val="000A48CD"/>
    <w:rsid w:val="000A6FE8"/>
    <w:rsid w:val="000A7D3D"/>
    <w:rsid w:val="000B0070"/>
    <w:rsid w:val="000B0EE4"/>
    <w:rsid w:val="000B182D"/>
    <w:rsid w:val="000B19D7"/>
    <w:rsid w:val="000B31A9"/>
    <w:rsid w:val="000B65EC"/>
    <w:rsid w:val="000B6ABC"/>
    <w:rsid w:val="000C090F"/>
    <w:rsid w:val="000C2243"/>
    <w:rsid w:val="000C3B21"/>
    <w:rsid w:val="000C5145"/>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2C8F"/>
    <w:rsid w:val="000E3E5A"/>
    <w:rsid w:val="000E56C4"/>
    <w:rsid w:val="000E57E3"/>
    <w:rsid w:val="000E59F2"/>
    <w:rsid w:val="000E72AF"/>
    <w:rsid w:val="000E7556"/>
    <w:rsid w:val="000F5110"/>
    <w:rsid w:val="000F53D7"/>
    <w:rsid w:val="000F5F2A"/>
    <w:rsid w:val="000F6012"/>
    <w:rsid w:val="000F7C07"/>
    <w:rsid w:val="001007D9"/>
    <w:rsid w:val="00101C18"/>
    <w:rsid w:val="00102421"/>
    <w:rsid w:val="00102A61"/>
    <w:rsid w:val="00103EDF"/>
    <w:rsid w:val="0010605B"/>
    <w:rsid w:val="00107098"/>
    <w:rsid w:val="001077AD"/>
    <w:rsid w:val="00107CF4"/>
    <w:rsid w:val="0011126F"/>
    <w:rsid w:val="00111F23"/>
    <w:rsid w:val="00112011"/>
    <w:rsid w:val="001141F2"/>
    <w:rsid w:val="001167BA"/>
    <w:rsid w:val="00117133"/>
    <w:rsid w:val="00120254"/>
    <w:rsid w:val="001226A1"/>
    <w:rsid w:val="00123C52"/>
    <w:rsid w:val="001254E9"/>
    <w:rsid w:val="001303DE"/>
    <w:rsid w:val="00131D34"/>
    <w:rsid w:val="00132490"/>
    <w:rsid w:val="0013354F"/>
    <w:rsid w:val="001343D7"/>
    <w:rsid w:val="001405F7"/>
    <w:rsid w:val="00141072"/>
    <w:rsid w:val="001416AE"/>
    <w:rsid w:val="00145A92"/>
    <w:rsid w:val="001471EE"/>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1BB"/>
    <w:rsid w:val="00165409"/>
    <w:rsid w:val="001677DF"/>
    <w:rsid w:val="00170D43"/>
    <w:rsid w:val="00172310"/>
    <w:rsid w:val="00173416"/>
    <w:rsid w:val="0017483C"/>
    <w:rsid w:val="00174DCD"/>
    <w:rsid w:val="0017533D"/>
    <w:rsid w:val="00175C25"/>
    <w:rsid w:val="0017635F"/>
    <w:rsid w:val="00180147"/>
    <w:rsid w:val="00180B0D"/>
    <w:rsid w:val="00180F65"/>
    <w:rsid w:val="00181D15"/>
    <w:rsid w:val="00184067"/>
    <w:rsid w:val="001845CC"/>
    <w:rsid w:val="00185DC9"/>
    <w:rsid w:val="0018766D"/>
    <w:rsid w:val="00187CD5"/>
    <w:rsid w:val="00192885"/>
    <w:rsid w:val="001928E8"/>
    <w:rsid w:val="001935AF"/>
    <w:rsid w:val="0019451A"/>
    <w:rsid w:val="001976E5"/>
    <w:rsid w:val="001A0126"/>
    <w:rsid w:val="001A0BD4"/>
    <w:rsid w:val="001A6B88"/>
    <w:rsid w:val="001A7FAA"/>
    <w:rsid w:val="001B105A"/>
    <w:rsid w:val="001B795A"/>
    <w:rsid w:val="001C34C4"/>
    <w:rsid w:val="001C3A5F"/>
    <w:rsid w:val="001C4EB0"/>
    <w:rsid w:val="001C54DA"/>
    <w:rsid w:val="001C6CDD"/>
    <w:rsid w:val="001C75FF"/>
    <w:rsid w:val="001C78D6"/>
    <w:rsid w:val="001D19A8"/>
    <w:rsid w:val="001D2A48"/>
    <w:rsid w:val="001D3C3F"/>
    <w:rsid w:val="001D424C"/>
    <w:rsid w:val="001D4284"/>
    <w:rsid w:val="001D5280"/>
    <w:rsid w:val="001D5CD8"/>
    <w:rsid w:val="001E00E9"/>
    <w:rsid w:val="001E35D1"/>
    <w:rsid w:val="001E5FF2"/>
    <w:rsid w:val="001E715B"/>
    <w:rsid w:val="001F1928"/>
    <w:rsid w:val="001F46BF"/>
    <w:rsid w:val="001F4ADF"/>
    <w:rsid w:val="001F66E5"/>
    <w:rsid w:val="001F7D34"/>
    <w:rsid w:val="00203618"/>
    <w:rsid w:val="00204DFB"/>
    <w:rsid w:val="00205CD6"/>
    <w:rsid w:val="0020653D"/>
    <w:rsid w:val="002104DA"/>
    <w:rsid w:val="00210BA4"/>
    <w:rsid w:val="00213317"/>
    <w:rsid w:val="002134B7"/>
    <w:rsid w:val="00213DEC"/>
    <w:rsid w:val="002145E1"/>
    <w:rsid w:val="00216D54"/>
    <w:rsid w:val="00217ADF"/>
    <w:rsid w:val="0022431D"/>
    <w:rsid w:val="00230735"/>
    <w:rsid w:val="00231D28"/>
    <w:rsid w:val="0023239E"/>
    <w:rsid w:val="00232F8F"/>
    <w:rsid w:val="002407C7"/>
    <w:rsid w:val="00240E10"/>
    <w:rsid w:val="00241065"/>
    <w:rsid w:val="00241403"/>
    <w:rsid w:val="00242318"/>
    <w:rsid w:val="00242E4E"/>
    <w:rsid w:val="002440C4"/>
    <w:rsid w:val="002450B2"/>
    <w:rsid w:val="00245744"/>
    <w:rsid w:val="002505C2"/>
    <w:rsid w:val="002521C7"/>
    <w:rsid w:val="00253749"/>
    <w:rsid w:val="00253A41"/>
    <w:rsid w:val="002551DB"/>
    <w:rsid w:val="0025623B"/>
    <w:rsid w:val="002569D4"/>
    <w:rsid w:val="00257BE9"/>
    <w:rsid w:val="00261E7B"/>
    <w:rsid w:val="00262D46"/>
    <w:rsid w:val="002633FB"/>
    <w:rsid w:val="00265385"/>
    <w:rsid w:val="002661AB"/>
    <w:rsid w:val="002708FE"/>
    <w:rsid w:val="00271F96"/>
    <w:rsid w:val="002747DF"/>
    <w:rsid w:val="002749F4"/>
    <w:rsid w:val="00275837"/>
    <w:rsid w:val="002772F9"/>
    <w:rsid w:val="00277D70"/>
    <w:rsid w:val="00280C47"/>
    <w:rsid w:val="00282B9B"/>
    <w:rsid w:val="0028329E"/>
    <w:rsid w:val="00283463"/>
    <w:rsid w:val="00283531"/>
    <w:rsid w:val="0028447E"/>
    <w:rsid w:val="0028470D"/>
    <w:rsid w:val="00284FC6"/>
    <w:rsid w:val="00294640"/>
    <w:rsid w:val="002A0123"/>
    <w:rsid w:val="002A3217"/>
    <w:rsid w:val="002A3291"/>
    <w:rsid w:val="002A4383"/>
    <w:rsid w:val="002A4B43"/>
    <w:rsid w:val="002A549A"/>
    <w:rsid w:val="002A5A6F"/>
    <w:rsid w:val="002A5F0F"/>
    <w:rsid w:val="002B0A40"/>
    <w:rsid w:val="002B4718"/>
    <w:rsid w:val="002B5185"/>
    <w:rsid w:val="002B54AD"/>
    <w:rsid w:val="002B5578"/>
    <w:rsid w:val="002B673C"/>
    <w:rsid w:val="002B6818"/>
    <w:rsid w:val="002B6E9A"/>
    <w:rsid w:val="002C0389"/>
    <w:rsid w:val="002C22D3"/>
    <w:rsid w:val="002C3EF2"/>
    <w:rsid w:val="002C43BE"/>
    <w:rsid w:val="002C43E9"/>
    <w:rsid w:val="002C4DCA"/>
    <w:rsid w:val="002C5B17"/>
    <w:rsid w:val="002C756B"/>
    <w:rsid w:val="002C7DB3"/>
    <w:rsid w:val="002D29DA"/>
    <w:rsid w:val="002D4FE3"/>
    <w:rsid w:val="002D5154"/>
    <w:rsid w:val="002D6718"/>
    <w:rsid w:val="002D6BF9"/>
    <w:rsid w:val="002D6DD7"/>
    <w:rsid w:val="002E079E"/>
    <w:rsid w:val="002E1ABB"/>
    <w:rsid w:val="002E252A"/>
    <w:rsid w:val="002E2AD6"/>
    <w:rsid w:val="002E378E"/>
    <w:rsid w:val="002E5AB9"/>
    <w:rsid w:val="002E6707"/>
    <w:rsid w:val="002F08BD"/>
    <w:rsid w:val="002F0E20"/>
    <w:rsid w:val="002F3C84"/>
    <w:rsid w:val="002F552A"/>
    <w:rsid w:val="002F5FA7"/>
    <w:rsid w:val="002F61E6"/>
    <w:rsid w:val="003001DF"/>
    <w:rsid w:val="00300A13"/>
    <w:rsid w:val="00306829"/>
    <w:rsid w:val="0030737E"/>
    <w:rsid w:val="00312511"/>
    <w:rsid w:val="0031356E"/>
    <w:rsid w:val="00315786"/>
    <w:rsid w:val="00315D42"/>
    <w:rsid w:val="003164D7"/>
    <w:rsid w:val="003167F4"/>
    <w:rsid w:val="00316B43"/>
    <w:rsid w:val="003201F3"/>
    <w:rsid w:val="003206A9"/>
    <w:rsid w:val="00321302"/>
    <w:rsid w:val="003225BF"/>
    <w:rsid w:val="0032635E"/>
    <w:rsid w:val="003266CE"/>
    <w:rsid w:val="003267CB"/>
    <w:rsid w:val="00326BDA"/>
    <w:rsid w:val="0033000D"/>
    <w:rsid w:val="00332392"/>
    <w:rsid w:val="00332BD3"/>
    <w:rsid w:val="003330D4"/>
    <w:rsid w:val="003341C8"/>
    <w:rsid w:val="003352D7"/>
    <w:rsid w:val="0034324E"/>
    <w:rsid w:val="0034415B"/>
    <w:rsid w:val="00344304"/>
    <w:rsid w:val="003479C3"/>
    <w:rsid w:val="00350D3A"/>
    <w:rsid w:val="00351859"/>
    <w:rsid w:val="00351CFC"/>
    <w:rsid w:val="00352961"/>
    <w:rsid w:val="00352C3E"/>
    <w:rsid w:val="003534EF"/>
    <w:rsid w:val="0035405E"/>
    <w:rsid w:val="0035496B"/>
    <w:rsid w:val="00357544"/>
    <w:rsid w:val="003606A7"/>
    <w:rsid w:val="00361A69"/>
    <w:rsid w:val="003622F6"/>
    <w:rsid w:val="00364AA4"/>
    <w:rsid w:val="003658AF"/>
    <w:rsid w:val="0036790A"/>
    <w:rsid w:val="00371ECD"/>
    <w:rsid w:val="003723CB"/>
    <w:rsid w:val="00373485"/>
    <w:rsid w:val="00373BCA"/>
    <w:rsid w:val="00375C4A"/>
    <w:rsid w:val="00376955"/>
    <w:rsid w:val="003777BB"/>
    <w:rsid w:val="00377FC2"/>
    <w:rsid w:val="00380FB2"/>
    <w:rsid w:val="00381A5B"/>
    <w:rsid w:val="00382B25"/>
    <w:rsid w:val="0038347C"/>
    <w:rsid w:val="00383948"/>
    <w:rsid w:val="003839F7"/>
    <w:rsid w:val="003844FC"/>
    <w:rsid w:val="00384A30"/>
    <w:rsid w:val="003856EC"/>
    <w:rsid w:val="003857C1"/>
    <w:rsid w:val="00390703"/>
    <w:rsid w:val="003918A3"/>
    <w:rsid w:val="003925A3"/>
    <w:rsid w:val="003941E4"/>
    <w:rsid w:val="00395165"/>
    <w:rsid w:val="003A02A4"/>
    <w:rsid w:val="003A046D"/>
    <w:rsid w:val="003A0C20"/>
    <w:rsid w:val="003A13B6"/>
    <w:rsid w:val="003A1A7E"/>
    <w:rsid w:val="003A1D75"/>
    <w:rsid w:val="003A1D89"/>
    <w:rsid w:val="003A27FD"/>
    <w:rsid w:val="003A2CC4"/>
    <w:rsid w:val="003A4189"/>
    <w:rsid w:val="003A50F8"/>
    <w:rsid w:val="003A63B7"/>
    <w:rsid w:val="003A64DA"/>
    <w:rsid w:val="003A7902"/>
    <w:rsid w:val="003B059B"/>
    <w:rsid w:val="003B08B0"/>
    <w:rsid w:val="003B0AEC"/>
    <w:rsid w:val="003B19ED"/>
    <w:rsid w:val="003B332F"/>
    <w:rsid w:val="003B5E47"/>
    <w:rsid w:val="003B616E"/>
    <w:rsid w:val="003C09AE"/>
    <w:rsid w:val="003C1B86"/>
    <w:rsid w:val="003C202B"/>
    <w:rsid w:val="003C2713"/>
    <w:rsid w:val="003C2FEE"/>
    <w:rsid w:val="003C4CDF"/>
    <w:rsid w:val="003C57C7"/>
    <w:rsid w:val="003C58E3"/>
    <w:rsid w:val="003C5CE2"/>
    <w:rsid w:val="003C5FA5"/>
    <w:rsid w:val="003C71AA"/>
    <w:rsid w:val="003D1D8E"/>
    <w:rsid w:val="003D2358"/>
    <w:rsid w:val="003D2C7B"/>
    <w:rsid w:val="003D2CC6"/>
    <w:rsid w:val="003D4E30"/>
    <w:rsid w:val="003D56B8"/>
    <w:rsid w:val="003D69B1"/>
    <w:rsid w:val="003E1511"/>
    <w:rsid w:val="003E3201"/>
    <w:rsid w:val="003E3500"/>
    <w:rsid w:val="003E3AA7"/>
    <w:rsid w:val="003E6FF1"/>
    <w:rsid w:val="003F0053"/>
    <w:rsid w:val="003F2FCA"/>
    <w:rsid w:val="003F3059"/>
    <w:rsid w:val="003F322C"/>
    <w:rsid w:val="003F421E"/>
    <w:rsid w:val="003F7148"/>
    <w:rsid w:val="003F7D1B"/>
    <w:rsid w:val="0040120E"/>
    <w:rsid w:val="004029C8"/>
    <w:rsid w:val="00404C07"/>
    <w:rsid w:val="00405345"/>
    <w:rsid w:val="004056C4"/>
    <w:rsid w:val="00413738"/>
    <w:rsid w:val="00414E56"/>
    <w:rsid w:val="00415061"/>
    <w:rsid w:val="0041561A"/>
    <w:rsid w:val="004163B5"/>
    <w:rsid w:val="0042277C"/>
    <w:rsid w:val="00422C08"/>
    <w:rsid w:val="00423920"/>
    <w:rsid w:val="00424B18"/>
    <w:rsid w:val="00424FA9"/>
    <w:rsid w:val="00425E71"/>
    <w:rsid w:val="004279FE"/>
    <w:rsid w:val="004308BD"/>
    <w:rsid w:val="004312D0"/>
    <w:rsid w:val="00432354"/>
    <w:rsid w:val="004327AB"/>
    <w:rsid w:val="00432FAC"/>
    <w:rsid w:val="00433457"/>
    <w:rsid w:val="00433497"/>
    <w:rsid w:val="00433554"/>
    <w:rsid w:val="00435E68"/>
    <w:rsid w:val="0043755E"/>
    <w:rsid w:val="004449F2"/>
    <w:rsid w:val="004468CD"/>
    <w:rsid w:val="00446CE7"/>
    <w:rsid w:val="00450FAE"/>
    <w:rsid w:val="00451C1B"/>
    <w:rsid w:val="00451E7C"/>
    <w:rsid w:val="00451F83"/>
    <w:rsid w:val="00452B5E"/>
    <w:rsid w:val="004558A2"/>
    <w:rsid w:val="004563E5"/>
    <w:rsid w:val="004574F3"/>
    <w:rsid w:val="00465457"/>
    <w:rsid w:val="0046588B"/>
    <w:rsid w:val="004732FF"/>
    <w:rsid w:val="00473FA7"/>
    <w:rsid w:val="0047438E"/>
    <w:rsid w:val="00475C7E"/>
    <w:rsid w:val="00477F9F"/>
    <w:rsid w:val="004814FF"/>
    <w:rsid w:val="00481932"/>
    <w:rsid w:val="0048314D"/>
    <w:rsid w:val="00483593"/>
    <w:rsid w:val="00483BA7"/>
    <w:rsid w:val="00485D69"/>
    <w:rsid w:val="00486DBA"/>
    <w:rsid w:val="004934A7"/>
    <w:rsid w:val="0049376F"/>
    <w:rsid w:val="00493946"/>
    <w:rsid w:val="00494443"/>
    <w:rsid w:val="00497C48"/>
    <w:rsid w:val="004A0B9E"/>
    <w:rsid w:val="004A4590"/>
    <w:rsid w:val="004A474C"/>
    <w:rsid w:val="004A5752"/>
    <w:rsid w:val="004A64CE"/>
    <w:rsid w:val="004B1AD2"/>
    <w:rsid w:val="004B2A9F"/>
    <w:rsid w:val="004B4B19"/>
    <w:rsid w:val="004B7216"/>
    <w:rsid w:val="004C02EB"/>
    <w:rsid w:val="004C64BF"/>
    <w:rsid w:val="004D045F"/>
    <w:rsid w:val="004D3093"/>
    <w:rsid w:val="004D3C81"/>
    <w:rsid w:val="004D3F89"/>
    <w:rsid w:val="004D5E38"/>
    <w:rsid w:val="004D6F97"/>
    <w:rsid w:val="004D7A21"/>
    <w:rsid w:val="004E2098"/>
    <w:rsid w:val="004E3BF9"/>
    <w:rsid w:val="004E4875"/>
    <w:rsid w:val="004E64AF"/>
    <w:rsid w:val="004F13E3"/>
    <w:rsid w:val="004F5083"/>
    <w:rsid w:val="004F5179"/>
    <w:rsid w:val="004F564B"/>
    <w:rsid w:val="004F7718"/>
    <w:rsid w:val="005042BC"/>
    <w:rsid w:val="00506560"/>
    <w:rsid w:val="00506BB9"/>
    <w:rsid w:val="00506D4A"/>
    <w:rsid w:val="005103A8"/>
    <w:rsid w:val="005103BF"/>
    <w:rsid w:val="00510826"/>
    <w:rsid w:val="00514087"/>
    <w:rsid w:val="00514900"/>
    <w:rsid w:val="00514E61"/>
    <w:rsid w:val="0051763F"/>
    <w:rsid w:val="0051767B"/>
    <w:rsid w:val="00517BEA"/>
    <w:rsid w:val="00520274"/>
    <w:rsid w:val="00521288"/>
    <w:rsid w:val="00522EF6"/>
    <w:rsid w:val="0052366D"/>
    <w:rsid w:val="00527993"/>
    <w:rsid w:val="00530927"/>
    <w:rsid w:val="0053162F"/>
    <w:rsid w:val="00534B18"/>
    <w:rsid w:val="00534ED0"/>
    <w:rsid w:val="00537659"/>
    <w:rsid w:val="00537971"/>
    <w:rsid w:val="00540178"/>
    <w:rsid w:val="00540772"/>
    <w:rsid w:val="00540DDB"/>
    <w:rsid w:val="00541B65"/>
    <w:rsid w:val="005424C5"/>
    <w:rsid w:val="00543316"/>
    <w:rsid w:val="00543AC1"/>
    <w:rsid w:val="0054737C"/>
    <w:rsid w:val="00550D91"/>
    <w:rsid w:val="00551F15"/>
    <w:rsid w:val="00552BB7"/>
    <w:rsid w:val="005541F9"/>
    <w:rsid w:val="005552F5"/>
    <w:rsid w:val="00555822"/>
    <w:rsid w:val="00555E0D"/>
    <w:rsid w:val="00556117"/>
    <w:rsid w:val="00560AB8"/>
    <w:rsid w:val="00561066"/>
    <w:rsid w:val="00561A12"/>
    <w:rsid w:val="00561DB5"/>
    <w:rsid w:val="00561F60"/>
    <w:rsid w:val="00563CB0"/>
    <w:rsid w:val="00564640"/>
    <w:rsid w:val="00565BAA"/>
    <w:rsid w:val="0056663B"/>
    <w:rsid w:val="00570898"/>
    <w:rsid w:val="005713FD"/>
    <w:rsid w:val="00571890"/>
    <w:rsid w:val="00572827"/>
    <w:rsid w:val="00574C81"/>
    <w:rsid w:val="005753DF"/>
    <w:rsid w:val="00576AFE"/>
    <w:rsid w:val="00576BB1"/>
    <w:rsid w:val="00576C07"/>
    <w:rsid w:val="00577803"/>
    <w:rsid w:val="00577C16"/>
    <w:rsid w:val="005809D8"/>
    <w:rsid w:val="00580BCA"/>
    <w:rsid w:val="00584295"/>
    <w:rsid w:val="00584320"/>
    <w:rsid w:val="005847BF"/>
    <w:rsid w:val="005849B9"/>
    <w:rsid w:val="00585A07"/>
    <w:rsid w:val="00585CF8"/>
    <w:rsid w:val="00586D52"/>
    <w:rsid w:val="00591041"/>
    <w:rsid w:val="005937F3"/>
    <w:rsid w:val="00594C3B"/>
    <w:rsid w:val="005957AD"/>
    <w:rsid w:val="005963BF"/>
    <w:rsid w:val="00597087"/>
    <w:rsid w:val="005A023E"/>
    <w:rsid w:val="005A12A6"/>
    <w:rsid w:val="005A1397"/>
    <w:rsid w:val="005A47DA"/>
    <w:rsid w:val="005B0751"/>
    <w:rsid w:val="005B1269"/>
    <w:rsid w:val="005B25ED"/>
    <w:rsid w:val="005B53AC"/>
    <w:rsid w:val="005C0B71"/>
    <w:rsid w:val="005C2512"/>
    <w:rsid w:val="005C25CF"/>
    <w:rsid w:val="005C3CB3"/>
    <w:rsid w:val="005C40ED"/>
    <w:rsid w:val="005C547D"/>
    <w:rsid w:val="005C6201"/>
    <w:rsid w:val="005C7188"/>
    <w:rsid w:val="005C7BC0"/>
    <w:rsid w:val="005D2282"/>
    <w:rsid w:val="005D4CDD"/>
    <w:rsid w:val="005D6E63"/>
    <w:rsid w:val="005D72A3"/>
    <w:rsid w:val="005E0E30"/>
    <w:rsid w:val="005E1FF2"/>
    <w:rsid w:val="005E2A79"/>
    <w:rsid w:val="005E3F3F"/>
    <w:rsid w:val="005E4355"/>
    <w:rsid w:val="005E5754"/>
    <w:rsid w:val="005E6DE2"/>
    <w:rsid w:val="005F04C8"/>
    <w:rsid w:val="005F089D"/>
    <w:rsid w:val="005F0CF4"/>
    <w:rsid w:val="005F2720"/>
    <w:rsid w:val="005F32E9"/>
    <w:rsid w:val="005F33C2"/>
    <w:rsid w:val="005F351B"/>
    <w:rsid w:val="005F4A1A"/>
    <w:rsid w:val="005F53A6"/>
    <w:rsid w:val="005F7148"/>
    <w:rsid w:val="006006E2"/>
    <w:rsid w:val="00600ACC"/>
    <w:rsid w:val="0060397A"/>
    <w:rsid w:val="00603C02"/>
    <w:rsid w:val="00604081"/>
    <w:rsid w:val="00606551"/>
    <w:rsid w:val="00606C0E"/>
    <w:rsid w:val="00607A5F"/>
    <w:rsid w:val="006100C8"/>
    <w:rsid w:val="00610E18"/>
    <w:rsid w:val="00611E06"/>
    <w:rsid w:val="00611E85"/>
    <w:rsid w:val="00612128"/>
    <w:rsid w:val="006121C2"/>
    <w:rsid w:val="00614FED"/>
    <w:rsid w:val="00616226"/>
    <w:rsid w:val="00622AB5"/>
    <w:rsid w:val="006230C7"/>
    <w:rsid w:val="006236F5"/>
    <w:rsid w:val="00624356"/>
    <w:rsid w:val="006263C9"/>
    <w:rsid w:val="0062676E"/>
    <w:rsid w:val="00626CC8"/>
    <w:rsid w:val="00627C10"/>
    <w:rsid w:val="006307E0"/>
    <w:rsid w:val="00630942"/>
    <w:rsid w:val="00631353"/>
    <w:rsid w:val="00631EA4"/>
    <w:rsid w:val="006323F0"/>
    <w:rsid w:val="006350A5"/>
    <w:rsid w:val="006359B7"/>
    <w:rsid w:val="00637E3D"/>
    <w:rsid w:val="006402F7"/>
    <w:rsid w:val="0064379B"/>
    <w:rsid w:val="00645114"/>
    <w:rsid w:val="0064679C"/>
    <w:rsid w:val="006471D7"/>
    <w:rsid w:val="00647685"/>
    <w:rsid w:val="00655C75"/>
    <w:rsid w:val="0066038A"/>
    <w:rsid w:val="006611EE"/>
    <w:rsid w:val="00662C0A"/>
    <w:rsid w:val="0066317D"/>
    <w:rsid w:val="00663251"/>
    <w:rsid w:val="00663BE0"/>
    <w:rsid w:val="00667A74"/>
    <w:rsid w:val="00672097"/>
    <w:rsid w:val="006729C9"/>
    <w:rsid w:val="00674BB4"/>
    <w:rsid w:val="006757FA"/>
    <w:rsid w:val="00676631"/>
    <w:rsid w:val="0067775F"/>
    <w:rsid w:val="00680433"/>
    <w:rsid w:val="00683D5A"/>
    <w:rsid w:val="00684CA0"/>
    <w:rsid w:val="00685F51"/>
    <w:rsid w:val="00691672"/>
    <w:rsid w:val="00693FD8"/>
    <w:rsid w:val="006962D2"/>
    <w:rsid w:val="00697737"/>
    <w:rsid w:val="006A0413"/>
    <w:rsid w:val="006A2115"/>
    <w:rsid w:val="006A5D13"/>
    <w:rsid w:val="006B1262"/>
    <w:rsid w:val="006B1DE4"/>
    <w:rsid w:val="006B2C70"/>
    <w:rsid w:val="006B3E3D"/>
    <w:rsid w:val="006B4451"/>
    <w:rsid w:val="006B4B28"/>
    <w:rsid w:val="006B4E08"/>
    <w:rsid w:val="006B5048"/>
    <w:rsid w:val="006C21BC"/>
    <w:rsid w:val="006C3C95"/>
    <w:rsid w:val="006C7E06"/>
    <w:rsid w:val="006D0FD4"/>
    <w:rsid w:val="006D26AD"/>
    <w:rsid w:val="006D27FF"/>
    <w:rsid w:val="006D37B5"/>
    <w:rsid w:val="006D3FE9"/>
    <w:rsid w:val="006D540F"/>
    <w:rsid w:val="006D620C"/>
    <w:rsid w:val="006D6B49"/>
    <w:rsid w:val="006E4DFE"/>
    <w:rsid w:val="006E4EF1"/>
    <w:rsid w:val="006E57A0"/>
    <w:rsid w:val="006E5BAC"/>
    <w:rsid w:val="006E5F54"/>
    <w:rsid w:val="006E6540"/>
    <w:rsid w:val="006E6DEA"/>
    <w:rsid w:val="006F2B4B"/>
    <w:rsid w:val="006F2B7A"/>
    <w:rsid w:val="006F4270"/>
    <w:rsid w:val="006F472E"/>
    <w:rsid w:val="006F487B"/>
    <w:rsid w:val="006F5F92"/>
    <w:rsid w:val="006F66A0"/>
    <w:rsid w:val="00700F9D"/>
    <w:rsid w:val="007014C2"/>
    <w:rsid w:val="00702FFB"/>
    <w:rsid w:val="00703807"/>
    <w:rsid w:val="00703AE8"/>
    <w:rsid w:val="007049CE"/>
    <w:rsid w:val="00706CFD"/>
    <w:rsid w:val="00706FF3"/>
    <w:rsid w:val="007070C9"/>
    <w:rsid w:val="0071170D"/>
    <w:rsid w:val="00712400"/>
    <w:rsid w:val="007125F6"/>
    <w:rsid w:val="00714578"/>
    <w:rsid w:val="00715659"/>
    <w:rsid w:val="00717E55"/>
    <w:rsid w:val="00721159"/>
    <w:rsid w:val="00721C4B"/>
    <w:rsid w:val="0072208B"/>
    <w:rsid w:val="00723468"/>
    <w:rsid w:val="00723C69"/>
    <w:rsid w:val="0072411E"/>
    <w:rsid w:val="00725989"/>
    <w:rsid w:val="00726F88"/>
    <w:rsid w:val="00734A8E"/>
    <w:rsid w:val="00735324"/>
    <w:rsid w:val="00742352"/>
    <w:rsid w:val="0074360F"/>
    <w:rsid w:val="0074362F"/>
    <w:rsid w:val="0074378C"/>
    <w:rsid w:val="0074491D"/>
    <w:rsid w:val="00745C96"/>
    <w:rsid w:val="00746188"/>
    <w:rsid w:val="00746902"/>
    <w:rsid w:val="00746DEB"/>
    <w:rsid w:val="00752505"/>
    <w:rsid w:val="00756DC2"/>
    <w:rsid w:val="00760380"/>
    <w:rsid w:val="0076234F"/>
    <w:rsid w:val="00762710"/>
    <w:rsid w:val="007642F8"/>
    <w:rsid w:val="00764A7B"/>
    <w:rsid w:val="00765A41"/>
    <w:rsid w:val="007677BD"/>
    <w:rsid w:val="00772E0A"/>
    <w:rsid w:val="007731F2"/>
    <w:rsid w:val="007735C3"/>
    <w:rsid w:val="0077432C"/>
    <w:rsid w:val="0077464E"/>
    <w:rsid w:val="007763C4"/>
    <w:rsid w:val="0078231C"/>
    <w:rsid w:val="00783BCA"/>
    <w:rsid w:val="00786006"/>
    <w:rsid w:val="007871BA"/>
    <w:rsid w:val="00787350"/>
    <w:rsid w:val="00790D9D"/>
    <w:rsid w:val="007937D8"/>
    <w:rsid w:val="007939A7"/>
    <w:rsid w:val="00793DDF"/>
    <w:rsid w:val="00794B9C"/>
    <w:rsid w:val="00794C7D"/>
    <w:rsid w:val="00795405"/>
    <w:rsid w:val="00795C6E"/>
    <w:rsid w:val="0079758B"/>
    <w:rsid w:val="00797D24"/>
    <w:rsid w:val="007A200E"/>
    <w:rsid w:val="007A33C9"/>
    <w:rsid w:val="007A545A"/>
    <w:rsid w:val="007A5488"/>
    <w:rsid w:val="007A68FD"/>
    <w:rsid w:val="007A71CF"/>
    <w:rsid w:val="007B0982"/>
    <w:rsid w:val="007B0F0F"/>
    <w:rsid w:val="007B21ED"/>
    <w:rsid w:val="007B2945"/>
    <w:rsid w:val="007B2EF4"/>
    <w:rsid w:val="007B394D"/>
    <w:rsid w:val="007B4725"/>
    <w:rsid w:val="007B65AA"/>
    <w:rsid w:val="007B6E58"/>
    <w:rsid w:val="007B7291"/>
    <w:rsid w:val="007C1FBB"/>
    <w:rsid w:val="007C2B4D"/>
    <w:rsid w:val="007C3884"/>
    <w:rsid w:val="007C4E33"/>
    <w:rsid w:val="007C55EB"/>
    <w:rsid w:val="007C6222"/>
    <w:rsid w:val="007D11F3"/>
    <w:rsid w:val="007D1846"/>
    <w:rsid w:val="007D481C"/>
    <w:rsid w:val="007D5B91"/>
    <w:rsid w:val="007D6E65"/>
    <w:rsid w:val="007D707D"/>
    <w:rsid w:val="007D765E"/>
    <w:rsid w:val="007E0201"/>
    <w:rsid w:val="007E037F"/>
    <w:rsid w:val="007E1397"/>
    <w:rsid w:val="007E13EE"/>
    <w:rsid w:val="007E202E"/>
    <w:rsid w:val="007E2BFF"/>
    <w:rsid w:val="007E3B00"/>
    <w:rsid w:val="007E5C90"/>
    <w:rsid w:val="007E6A65"/>
    <w:rsid w:val="007E6F73"/>
    <w:rsid w:val="007F0A8B"/>
    <w:rsid w:val="007F2099"/>
    <w:rsid w:val="007F2362"/>
    <w:rsid w:val="007F600A"/>
    <w:rsid w:val="007F6365"/>
    <w:rsid w:val="007F6726"/>
    <w:rsid w:val="007F729B"/>
    <w:rsid w:val="008059A9"/>
    <w:rsid w:val="008059C4"/>
    <w:rsid w:val="008061AC"/>
    <w:rsid w:val="008063AF"/>
    <w:rsid w:val="008067FB"/>
    <w:rsid w:val="00806930"/>
    <w:rsid w:val="00806EF0"/>
    <w:rsid w:val="008124FF"/>
    <w:rsid w:val="00812A00"/>
    <w:rsid w:val="00813939"/>
    <w:rsid w:val="008157E3"/>
    <w:rsid w:val="00815F44"/>
    <w:rsid w:val="00816453"/>
    <w:rsid w:val="00817712"/>
    <w:rsid w:val="00821EC1"/>
    <w:rsid w:val="00822FFB"/>
    <w:rsid w:val="0082318F"/>
    <w:rsid w:val="0082667B"/>
    <w:rsid w:val="00827954"/>
    <w:rsid w:val="00830ADB"/>
    <w:rsid w:val="00832549"/>
    <w:rsid w:val="008367F8"/>
    <w:rsid w:val="00840181"/>
    <w:rsid w:val="00843266"/>
    <w:rsid w:val="008445DF"/>
    <w:rsid w:val="00844B0A"/>
    <w:rsid w:val="00845CE4"/>
    <w:rsid w:val="00855416"/>
    <w:rsid w:val="008562A2"/>
    <w:rsid w:val="00860FBA"/>
    <w:rsid w:val="00864088"/>
    <w:rsid w:val="00865653"/>
    <w:rsid w:val="00871B5A"/>
    <w:rsid w:val="00872A90"/>
    <w:rsid w:val="008732E3"/>
    <w:rsid w:val="0087340E"/>
    <w:rsid w:val="008742BC"/>
    <w:rsid w:val="00876F0C"/>
    <w:rsid w:val="0088035C"/>
    <w:rsid w:val="00881930"/>
    <w:rsid w:val="00882787"/>
    <w:rsid w:val="00882F94"/>
    <w:rsid w:val="008847A3"/>
    <w:rsid w:val="008849C2"/>
    <w:rsid w:val="00884B5D"/>
    <w:rsid w:val="00887745"/>
    <w:rsid w:val="00890F94"/>
    <w:rsid w:val="00891895"/>
    <w:rsid w:val="00891AED"/>
    <w:rsid w:val="00892221"/>
    <w:rsid w:val="008949D8"/>
    <w:rsid w:val="00894E41"/>
    <w:rsid w:val="00895775"/>
    <w:rsid w:val="00896B0C"/>
    <w:rsid w:val="008974BD"/>
    <w:rsid w:val="008A1FA8"/>
    <w:rsid w:val="008A20BB"/>
    <w:rsid w:val="008A288F"/>
    <w:rsid w:val="008A30E8"/>
    <w:rsid w:val="008A4C39"/>
    <w:rsid w:val="008A4E2D"/>
    <w:rsid w:val="008A53C4"/>
    <w:rsid w:val="008A6026"/>
    <w:rsid w:val="008A7B06"/>
    <w:rsid w:val="008B20D7"/>
    <w:rsid w:val="008B4209"/>
    <w:rsid w:val="008B4218"/>
    <w:rsid w:val="008B4226"/>
    <w:rsid w:val="008B78CD"/>
    <w:rsid w:val="008B7CBD"/>
    <w:rsid w:val="008C2A36"/>
    <w:rsid w:val="008C30C8"/>
    <w:rsid w:val="008C3794"/>
    <w:rsid w:val="008C3F48"/>
    <w:rsid w:val="008C4247"/>
    <w:rsid w:val="008D040C"/>
    <w:rsid w:val="008D15AB"/>
    <w:rsid w:val="008D217C"/>
    <w:rsid w:val="008D2448"/>
    <w:rsid w:val="008D2BA4"/>
    <w:rsid w:val="008D2BC7"/>
    <w:rsid w:val="008D42C4"/>
    <w:rsid w:val="008D44C8"/>
    <w:rsid w:val="008D4D31"/>
    <w:rsid w:val="008D7DD6"/>
    <w:rsid w:val="008E05AA"/>
    <w:rsid w:val="008E0DDF"/>
    <w:rsid w:val="008E1804"/>
    <w:rsid w:val="008E2012"/>
    <w:rsid w:val="008E39E3"/>
    <w:rsid w:val="008E3DAE"/>
    <w:rsid w:val="008E5415"/>
    <w:rsid w:val="008F0C4C"/>
    <w:rsid w:val="008F1EF3"/>
    <w:rsid w:val="008F51BE"/>
    <w:rsid w:val="009039D9"/>
    <w:rsid w:val="009055BB"/>
    <w:rsid w:val="009062B0"/>
    <w:rsid w:val="00906354"/>
    <w:rsid w:val="00906B29"/>
    <w:rsid w:val="00906E0F"/>
    <w:rsid w:val="0090723B"/>
    <w:rsid w:val="009106E2"/>
    <w:rsid w:val="009108B4"/>
    <w:rsid w:val="0091096F"/>
    <w:rsid w:val="009111A5"/>
    <w:rsid w:val="009119F0"/>
    <w:rsid w:val="00912C34"/>
    <w:rsid w:val="00913C64"/>
    <w:rsid w:val="00913FE8"/>
    <w:rsid w:val="0091565E"/>
    <w:rsid w:val="00915E1E"/>
    <w:rsid w:val="0092032A"/>
    <w:rsid w:val="00920B31"/>
    <w:rsid w:val="00921510"/>
    <w:rsid w:val="009220CD"/>
    <w:rsid w:val="00925CF3"/>
    <w:rsid w:val="00925D6E"/>
    <w:rsid w:val="009300D6"/>
    <w:rsid w:val="009303A2"/>
    <w:rsid w:val="009304EA"/>
    <w:rsid w:val="0093494B"/>
    <w:rsid w:val="00934C8C"/>
    <w:rsid w:val="00936926"/>
    <w:rsid w:val="009375A3"/>
    <w:rsid w:val="00942CB4"/>
    <w:rsid w:val="00942DDE"/>
    <w:rsid w:val="009456A9"/>
    <w:rsid w:val="00945AB5"/>
    <w:rsid w:val="009464F0"/>
    <w:rsid w:val="009506AC"/>
    <w:rsid w:val="00950BB3"/>
    <w:rsid w:val="00950D71"/>
    <w:rsid w:val="00951417"/>
    <w:rsid w:val="0095151B"/>
    <w:rsid w:val="00952F5E"/>
    <w:rsid w:val="009533E7"/>
    <w:rsid w:val="00953A4B"/>
    <w:rsid w:val="00954BC6"/>
    <w:rsid w:val="009562A4"/>
    <w:rsid w:val="0096028B"/>
    <w:rsid w:val="009618D0"/>
    <w:rsid w:val="00963F22"/>
    <w:rsid w:val="0096562B"/>
    <w:rsid w:val="009678BD"/>
    <w:rsid w:val="00970305"/>
    <w:rsid w:val="00970FD5"/>
    <w:rsid w:val="009713D5"/>
    <w:rsid w:val="009715AE"/>
    <w:rsid w:val="00972886"/>
    <w:rsid w:val="00973FB1"/>
    <w:rsid w:val="009765E1"/>
    <w:rsid w:val="00983717"/>
    <w:rsid w:val="00983D92"/>
    <w:rsid w:val="00985A55"/>
    <w:rsid w:val="00987041"/>
    <w:rsid w:val="00987C03"/>
    <w:rsid w:val="00990B56"/>
    <w:rsid w:val="009912E4"/>
    <w:rsid w:val="00991650"/>
    <w:rsid w:val="009916A3"/>
    <w:rsid w:val="0099310B"/>
    <w:rsid w:val="009A0C3A"/>
    <w:rsid w:val="009A1B78"/>
    <w:rsid w:val="009A207C"/>
    <w:rsid w:val="009A296B"/>
    <w:rsid w:val="009A40F0"/>
    <w:rsid w:val="009A5B97"/>
    <w:rsid w:val="009B1140"/>
    <w:rsid w:val="009B17C1"/>
    <w:rsid w:val="009B2918"/>
    <w:rsid w:val="009B330A"/>
    <w:rsid w:val="009B5803"/>
    <w:rsid w:val="009B7370"/>
    <w:rsid w:val="009B7ABA"/>
    <w:rsid w:val="009C133A"/>
    <w:rsid w:val="009C1390"/>
    <w:rsid w:val="009C1BEF"/>
    <w:rsid w:val="009C1CCD"/>
    <w:rsid w:val="009C33B8"/>
    <w:rsid w:val="009C3EA1"/>
    <w:rsid w:val="009C53FB"/>
    <w:rsid w:val="009C63B3"/>
    <w:rsid w:val="009C63CB"/>
    <w:rsid w:val="009C67CD"/>
    <w:rsid w:val="009C779B"/>
    <w:rsid w:val="009D12B0"/>
    <w:rsid w:val="009D2206"/>
    <w:rsid w:val="009D55C5"/>
    <w:rsid w:val="009E1572"/>
    <w:rsid w:val="009E17E5"/>
    <w:rsid w:val="009E4270"/>
    <w:rsid w:val="009E44B3"/>
    <w:rsid w:val="009E4C07"/>
    <w:rsid w:val="009F1BD8"/>
    <w:rsid w:val="009F3EF1"/>
    <w:rsid w:val="009F436B"/>
    <w:rsid w:val="009F4805"/>
    <w:rsid w:val="009F4B47"/>
    <w:rsid w:val="009F5397"/>
    <w:rsid w:val="009F6340"/>
    <w:rsid w:val="009F7D81"/>
    <w:rsid w:val="00A0067A"/>
    <w:rsid w:val="00A02BC4"/>
    <w:rsid w:val="00A1287C"/>
    <w:rsid w:val="00A1328F"/>
    <w:rsid w:val="00A14B6D"/>
    <w:rsid w:val="00A15ECD"/>
    <w:rsid w:val="00A251B1"/>
    <w:rsid w:val="00A277DC"/>
    <w:rsid w:val="00A31396"/>
    <w:rsid w:val="00A313C3"/>
    <w:rsid w:val="00A3181A"/>
    <w:rsid w:val="00A32552"/>
    <w:rsid w:val="00A32E7B"/>
    <w:rsid w:val="00A32EFB"/>
    <w:rsid w:val="00A33D39"/>
    <w:rsid w:val="00A347F0"/>
    <w:rsid w:val="00A36F6D"/>
    <w:rsid w:val="00A37DE1"/>
    <w:rsid w:val="00A41308"/>
    <w:rsid w:val="00A43B1E"/>
    <w:rsid w:val="00A54B6B"/>
    <w:rsid w:val="00A60F29"/>
    <w:rsid w:val="00A613EA"/>
    <w:rsid w:val="00A619D5"/>
    <w:rsid w:val="00A647A7"/>
    <w:rsid w:val="00A7080B"/>
    <w:rsid w:val="00A70DF4"/>
    <w:rsid w:val="00A72D22"/>
    <w:rsid w:val="00A73E09"/>
    <w:rsid w:val="00A746E5"/>
    <w:rsid w:val="00A74946"/>
    <w:rsid w:val="00A80341"/>
    <w:rsid w:val="00A81389"/>
    <w:rsid w:val="00A83B5A"/>
    <w:rsid w:val="00A944D4"/>
    <w:rsid w:val="00A94817"/>
    <w:rsid w:val="00A94F05"/>
    <w:rsid w:val="00A95B08"/>
    <w:rsid w:val="00A9691C"/>
    <w:rsid w:val="00A96E89"/>
    <w:rsid w:val="00A96FB3"/>
    <w:rsid w:val="00AA03AD"/>
    <w:rsid w:val="00AA2424"/>
    <w:rsid w:val="00AA3C76"/>
    <w:rsid w:val="00AA4F9D"/>
    <w:rsid w:val="00AA502B"/>
    <w:rsid w:val="00AA5250"/>
    <w:rsid w:val="00AA5FE1"/>
    <w:rsid w:val="00AA6219"/>
    <w:rsid w:val="00AB128E"/>
    <w:rsid w:val="00AB2494"/>
    <w:rsid w:val="00AB43C5"/>
    <w:rsid w:val="00AB650C"/>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5D39"/>
    <w:rsid w:val="00AD61E5"/>
    <w:rsid w:val="00AD6686"/>
    <w:rsid w:val="00AD6B8D"/>
    <w:rsid w:val="00AE1249"/>
    <w:rsid w:val="00AE175D"/>
    <w:rsid w:val="00AE3466"/>
    <w:rsid w:val="00AE4AE1"/>
    <w:rsid w:val="00AE6A68"/>
    <w:rsid w:val="00AE73EB"/>
    <w:rsid w:val="00AF09B0"/>
    <w:rsid w:val="00AF2AC7"/>
    <w:rsid w:val="00AF2BA5"/>
    <w:rsid w:val="00AF38E4"/>
    <w:rsid w:val="00AF6891"/>
    <w:rsid w:val="00AF7B32"/>
    <w:rsid w:val="00B00781"/>
    <w:rsid w:val="00B010A5"/>
    <w:rsid w:val="00B01AC2"/>
    <w:rsid w:val="00B02D02"/>
    <w:rsid w:val="00B0389C"/>
    <w:rsid w:val="00B044DD"/>
    <w:rsid w:val="00B045AC"/>
    <w:rsid w:val="00B06C23"/>
    <w:rsid w:val="00B10A69"/>
    <w:rsid w:val="00B111B7"/>
    <w:rsid w:val="00B12BD7"/>
    <w:rsid w:val="00B155B2"/>
    <w:rsid w:val="00B1626A"/>
    <w:rsid w:val="00B1727A"/>
    <w:rsid w:val="00B17660"/>
    <w:rsid w:val="00B17AC8"/>
    <w:rsid w:val="00B17DBF"/>
    <w:rsid w:val="00B2251D"/>
    <w:rsid w:val="00B22FE2"/>
    <w:rsid w:val="00B2379B"/>
    <w:rsid w:val="00B2421B"/>
    <w:rsid w:val="00B24989"/>
    <w:rsid w:val="00B24B96"/>
    <w:rsid w:val="00B26435"/>
    <w:rsid w:val="00B268C9"/>
    <w:rsid w:val="00B279B3"/>
    <w:rsid w:val="00B31A3D"/>
    <w:rsid w:val="00B334E2"/>
    <w:rsid w:val="00B355BB"/>
    <w:rsid w:val="00B365D4"/>
    <w:rsid w:val="00B368F2"/>
    <w:rsid w:val="00B37861"/>
    <w:rsid w:val="00B406D9"/>
    <w:rsid w:val="00B4378B"/>
    <w:rsid w:val="00B50D41"/>
    <w:rsid w:val="00B52177"/>
    <w:rsid w:val="00B53F44"/>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4AF4"/>
    <w:rsid w:val="00B75CD8"/>
    <w:rsid w:val="00B77308"/>
    <w:rsid w:val="00B80842"/>
    <w:rsid w:val="00B80B84"/>
    <w:rsid w:val="00B80D96"/>
    <w:rsid w:val="00B82984"/>
    <w:rsid w:val="00B82B3E"/>
    <w:rsid w:val="00B83857"/>
    <w:rsid w:val="00B84280"/>
    <w:rsid w:val="00B84630"/>
    <w:rsid w:val="00B84D39"/>
    <w:rsid w:val="00B86833"/>
    <w:rsid w:val="00B87563"/>
    <w:rsid w:val="00B90DE2"/>
    <w:rsid w:val="00B91FF8"/>
    <w:rsid w:val="00B96358"/>
    <w:rsid w:val="00BA3ED4"/>
    <w:rsid w:val="00BA69B2"/>
    <w:rsid w:val="00BA6CA7"/>
    <w:rsid w:val="00BA7490"/>
    <w:rsid w:val="00BA7F54"/>
    <w:rsid w:val="00BB14A6"/>
    <w:rsid w:val="00BB45AE"/>
    <w:rsid w:val="00BB47ED"/>
    <w:rsid w:val="00BB65DA"/>
    <w:rsid w:val="00BB6A7B"/>
    <w:rsid w:val="00BB7473"/>
    <w:rsid w:val="00BC178A"/>
    <w:rsid w:val="00BC21B8"/>
    <w:rsid w:val="00BC3AC3"/>
    <w:rsid w:val="00BC3AE3"/>
    <w:rsid w:val="00BC467B"/>
    <w:rsid w:val="00BC6ECF"/>
    <w:rsid w:val="00BD1112"/>
    <w:rsid w:val="00BD20A9"/>
    <w:rsid w:val="00BD2783"/>
    <w:rsid w:val="00BE01CF"/>
    <w:rsid w:val="00BE058F"/>
    <w:rsid w:val="00BE1266"/>
    <w:rsid w:val="00BE12FA"/>
    <w:rsid w:val="00BE4479"/>
    <w:rsid w:val="00BE50D7"/>
    <w:rsid w:val="00BE7767"/>
    <w:rsid w:val="00BE783F"/>
    <w:rsid w:val="00BF24DD"/>
    <w:rsid w:val="00BF345C"/>
    <w:rsid w:val="00BF3C10"/>
    <w:rsid w:val="00BF40C7"/>
    <w:rsid w:val="00BF5524"/>
    <w:rsid w:val="00C014D3"/>
    <w:rsid w:val="00C052D8"/>
    <w:rsid w:val="00C05F29"/>
    <w:rsid w:val="00C06F62"/>
    <w:rsid w:val="00C11D95"/>
    <w:rsid w:val="00C127E9"/>
    <w:rsid w:val="00C12949"/>
    <w:rsid w:val="00C1447D"/>
    <w:rsid w:val="00C145FB"/>
    <w:rsid w:val="00C14774"/>
    <w:rsid w:val="00C200DD"/>
    <w:rsid w:val="00C2184C"/>
    <w:rsid w:val="00C243D9"/>
    <w:rsid w:val="00C24CD9"/>
    <w:rsid w:val="00C25DC9"/>
    <w:rsid w:val="00C26067"/>
    <w:rsid w:val="00C26276"/>
    <w:rsid w:val="00C277B0"/>
    <w:rsid w:val="00C27916"/>
    <w:rsid w:val="00C322D1"/>
    <w:rsid w:val="00C323F3"/>
    <w:rsid w:val="00C33120"/>
    <w:rsid w:val="00C369F0"/>
    <w:rsid w:val="00C377CE"/>
    <w:rsid w:val="00C37F17"/>
    <w:rsid w:val="00C40B9C"/>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13A8"/>
    <w:rsid w:val="00C6216A"/>
    <w:rsid w:val="00C62EDB"/>
    <w:rsid w:val="00C63B82"/>
    <w:rsid w:val="00C64DB9"/>
    <w:rsid w:val="00C65018"/>
    <w:rsid w:val="00C708E4"/>
    <w:rsid w:val="00C75369"/>
    <w:rsid w:val="00C80D9B"/>
    <w:rsid w:val="00C83719"/>
    <w:rsid w:val="00C84175"/>
    <w:rsid w:val="00C85388"/>
    <w:rsid w:val="00C87395"/>
    <w:rsid w:val="00C911DF"/>
    <w:rsid w:val="00C91430"/>
    <w:rsid w:val="00C93D55"/>
    <w:rsid w:val="00C94362"/>
    <w:rsid w:val="00C956B7"/>
    <w:rsid w:val="00C96186"/>
    <w:rsid w:val="00C97DC1"/>
    <w:rsid w:val="00CA0D24"/>
    <w:rsid w:val="00CA116F"/>
    <w:rsid w:val="00CA206B"/>
    <w:rsid w:val="00CA49ED"/>
    <w:rsid w:val="00CA4AD5"/>
    <w:rsid w:val="00CA5B96"/>
    <w:rsid w:val="00CA7AA9"/>
    <w:rsid w:val="00CA7C3C"/>
    <w:rsid w:val="00CB058A"/>
    <w:rsid w:val="00CB28BD"/>
    <w:rsid w:val="00CB42AD"/>
    <w:rsid w:val="00CB6646"/>
    <w:rsid w:val="00CC0891"/>
    <w:rsid w:val="00CC0D33"/>
    <w:rsid w:val="00CC2188"/>
    <w:rsid w:val="00CC2F46"/>
    <w:rsid w:val="00CC4B2D"/>
    <w:rsid w:val="00CC5A7A"/>
    <w:rsid w:val="00CC6A6A"/>
    <w:rsid w:val="00CC6C22"/>
    <w:rsid w:val="00CC6E7D"/>
    <w:rsid w:val="00CD2669"/>
    <w:rsid w:val="00CD2F66"/>
    <w:rsid w:val="00CE0638"/>
    <w:rsid w:val="00CE1E91"/>
    <w:rsid w:val="00CE3843"/>
    <w:rsid w:val="00CE3ABB"/>
    <w:rsid w:val="00CE409F"/>
    <w:rsid w:val="00CE56B2"/>
    <w:rsid w:val="00CE68A9"/>
    <w:rsid w:val="00CE69F9"/>
    <w:rsid w:val="00CE7308"/>
    <w:rsid w:val="00CF02EE"/>
    <w:rsid w:val="00CF0660"/>
    <w:rsid w:val="00CF14E2"/>
    <w:rsid w:val="00CF31E6"/>
    <w:rsid w:val="00CF37AD"/>
    <w:rsid w:val="00CF4605"/>
    <w:rsid w:val="00CF5654"/>
    <w:rsid w:val="00CF5ADB"/>
    <w:rsid w:val="00CF6A5C"/>
    <w:rsid w:val="00D05822"/>
    <w:rsid w:val="00D06FDE"/>
    <w:rsid w:val="00D07C70"/>
    <w:rsid w:val="00D100F8"/>
    <w:rsid w:val="00D10ADD"/>
    <w:rsid w:val="00D10D13"/>
    <w:rsid w:val="00D11F23"/>
    <w:rsid w:val="00D13802"/>
    <w:rsid w:val="00D14FAE"/>
    <w:rsid w:val="00D15E60"/>
    <w:rsid w:val="00D16F6C"/>
    <w:rsid w:val="00D17907"/>
    <w:rsid w:val="00D20956"/>
    <w:rsid w:val="00D213C4"/>
    <w:rsid w:val="00D22C20"/>
    <w:rsid w:val="00D232ED"/>
    <w:rsid w:val="00D23BC2"/>
    <w:rsid w:val="00D25B0D"/>
    <w:rsid w:val="00D27035"/>
    <w:rsid w:val="00D2773C"/>
    <w:rsid w:val="00D30A6D"/>
    <w:rsid w:val="00D3148A"/>
    <w:rsid w:val="00D31B22"/>
    <w:rsid w:val="00D32364"/>
    <w:rsid w:val="00D35E4D"/>
    <w:rsid w:val="00D3761B"/>
    <w:rsid w:val="00D4116B"/>
    <w:rsid w:val="00D42323"/>
    <w:rsid w:val="00D45F2D"/>
    <w:rsid w:val="00D46069"/>
    <w:rsid w:val="00D46509"/>
    <w:rsid w:val="00D46586"/>
    <w:rsid w:val="00D50137"/>
    <w:rsid w:val="00D511BD"/>
    <w:rsid w:val="00D53621"/>
    <w:rsid w:val="00D53686"/>
    <w:rsid w:val="00D54A87"/>
    <w:rsid w:val="00D552BE"/>
    <w:rsid w:val="00D5625C"/>
    <w:rsid w:val="00D56511"/>
    <w:rsid w:val="00D57C3A"/>
    <w:rsid w:val="00D6087C"/>
    <w:rsid w:val="00D633DA"/>
    <w:rsid w:val="00D67195"/>
    <w:rsid w:val="00D67481"/>
    <w:rsid w:val="00D726A7"/>
    <w:rsid w:val="00D73B9F"/>
    <w:rsid w:val="00D7472A"/>
    <w:rsid w:val="00D76F1D"/>
    <w:rsid w:val="00D800C1"/>
    <w:rsid w:val="00D81781"/>
    <w:rsid w:val="00D81C7C"/>
    <w:rsid w:val="00D820D0"/>
    <w:rsid w:val="00D832AD"/>
    <w:rsid w:val="00D86410"/>
    <w:rsid w:val="00D86E77"/>
    <w:rsid w:val="00D90EB8"/>
    <w:rsid w:val="00D960BE"/>
    <w:rsid w:val="00D97643"/>
    <w:rsid w:val="00D977ED"/>
    <w:rsid w:val="00DA0444"/>
    <w:rsid w:val="00DA13AB"/>
    <w:rsid w:val="00DA28D1"/>
    <w:rsid w:val="00DA40D8"/>
    <w:rsid w:val="00DA40F7"/>
    <w:rsid w:val="00DA58A0"/>
    <w:rsid w:val="00DB1440"/>
    <w:rsid w:val="00DB15BA"/>
    <w:rsid w:val="00DB3AD8"/>
    <w:rsid w:val="00DB7DC5"/>
    <w:rsid w:val="00DC0A23"/>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3C17"/>
    <w:rsid w:val="00E049D3"/>
    <w:rsid w:val="00E0504A"/>
    <w:rsid w:val="00E055B1"/>
    <w:rsid w:val="00E06E8A"/>
    <w:rsid w:val="00E101B2"/>
    <w:rsid w:val="00E12A67"/>
    <w:rsid w:val="00E158E5"/>
    <w:rsid w:val="00E161A1"/>
    <w:rsid w:val="00E16F21"/>
    <w:rsid w:val="00E173D4"/>
    <w:rsid w:val="00E17CF6"/>
    <w:rsid w:val="00E209D8"/>
    <w:rsid w:val="00E22614"/>
    <w:rsid w:val="00E243C7"/>
    <w:rsid w:val="00E245CC"/>
    <w:rsid w:val="00E24833"/>
    <w:rsid w:val="00E25162"/>
    <w:rsid w:val="00E259BF"/>
    <w:rsid w:val="00E259F3"/>
    <w:rsid w:val="00E32907"/>
    <w:rsid w:val="00E32A90"/>
    <w:rsid w:val="00E339F3"/>
    <w:rsid w:val="00E3400F"/>
    <w:rsid w:val="00E34293"/>
    <w:rsid w:val="00E34BA9"/>
    <w:rsid w:val="00E35820"/>
    <w:rsid w:val="00E36661"/>
    <w:rsid w:val="00E37DC1"/>
    <w:rsid w:val="00E422CA"/>
    <w:rsid w:val="00E43223"/>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70F59"/>
    <w:rsid w:val="00E71E2B"/>
    <w:rsid w:val="00E73377"/>
    <w:rsid w:val="00E7624B"/>
    <w:rsid w:val="00E82C5D"/>
    <w:rsid w:val="00E8306C"/>
    <w:rsid w:val="00E836BF"/>
    <w:rsid w:val="00E8383A"/>
    <w:rsid w:val="00E83A8F"/>
    <w:rsid w:val="00E85C10"/>
    <w:rsid w:val="00E860DD"/>
    <w:rsid w:val="00E863D5"/>
    <w:rsid w:val="00E87AA7"/>
    <w:rsid w:val="00E87B40"/>
    <w:rsid w:val="00E91710"/>
    <w:rsid w:val="00E937FF"/>
    <w:rsid w:val="00E94F40"/>
    <w:rsid w:val="00E962AA"/>
    <w:rsid w:val="00EA01EF"/>
    <w:rsid w:val="00EA03E9"/>
    <w:rsid w:val="00EA1269"/>
    <w:rsid w:val="00EA27BB"/>
    <w:rsid w:val="00EA3CB8"/>
    <w:rsid w:val="00EA494F"/>
    <w:rsid w:val="00EA5C4A"/>
    <w:rsid w:val="00EA6B53"/>
    <w:rsid w:val="00EA7556"/>
    <w:rsid w:val="00EA79D3"/>
    <w:rsid w:val="00EB22DF"/>
    <w:rsid w:val="00EB32DE"/>
    <w:rsid w:val="00EB48E8"/>
    <w:rsid w:val="00EB6570"/>
    <w:rsid w:val="00EB6937"/>
    <w:rsid w:val="00EB6EEC"/>
    <w:rsid w:val="00EC1087"/>
    <w:rsid w:val="00EC202E"/>
    <w:rsid w:val="00EC3CC2"/>
    <w:rsid w:val="00EC3FD0"/>
    <w:rsid w:val="00EC484D"/>
    <w:rsid w:val="00EC48B6"/>
    <w:rsid w:val="00EC6685"/>
    <w:rsid w:val="00EC698E"/>
    <w:rsid w:val="00EC7BF9"/>
    <w:rsid w:val="00ED0203"/>
    <w:rsid w:val="00ED0D2C"/>
    <w:rsid w:val="00ED660D"/>
    <w:rsid w:val="00EE0095"/>
    <w:rsid w:val="00EE0B4B"/>
    <w:rsid w:val="00EE1B5A"/>
    <w:rsid w:val="00EE232A"/>
    <w:rsid w:val="00EE2DF0"/>
    <w:rsid w:val="00EE7098"/>
    <w:rsid w:val="00EF05A2"/>
    <w:rsid w:val="00EF126B"/>
    <w:rsid w:val="00EF2885"/>
    <w:rsid w:val="00EF3F1B"/>
    <w:rsid w:val="00F000D5"/>
    <w:rsid w:val="00F0104F"/>
    <w:rsid w:val="00F014D1"/>
    <w:rsid w:val="00F018E6"/>
    <w:rsid w:val="00F03C68"/>
    <w:rsid w:val="00F04B7E"/>
    <w:rsid w:val="00F0645E"/>
    <w:rsid w:val="00F0690F"/>
    <w:rsid w:val="00F06BEC"/>
    <w:rsid w:val="00F07339"/>
    <w:rsid w:val="00F07F52"/>
    <w:rsid w:val="00F103EE"/>
    <w:rsid w:val="00F111E9"/>
    <w:rsid w:val="00F142F5"/>
    <w:rsid w:val="00F16E95"/>
    <w:rsid w:val="00F1743A"/>
    <w:rsid w:val="00F17D70"/>
    <w:rsid w:val="00F236C0"/>
    <w:rsid w:val="00F266C3"/>
    <w:rsid w:val="00F27165"/>
    <w:rsid w:val="00F27C91"/>
    <w:rsid w:val="00F323D2"/>
    <w:rsid w:val="00F32D2F"/>
    <w:rsid w:val="00F3424F"/>
    <w:rsid w:val="00F35651"/>
    <w:rsid w:val="00F409E2"/>
    <w:rsid w:val="00F450A7"/>
    <w:rsid w:val="00F46663"/>
    <w:rsid w:val="00F47959"/>
    <w:rsid w:val="00F47BDA"/>
    <w:rsid w:val="00F528DA"/>
    <w:rsid w:val="00F52C83"/>
    <w:rsid w:val="00F54F5F"/>
    <w:rsid w:val="00F5579B"/>
    <w:rsid w:val="00F56172"/>
    <w:rsid w:val="00F576ED"/>
    <w:rsid w:val="00F60B9B"/>
    <w:rsid w:val="00F60CC6"/>
    <w:rsid w:val="00F61988"/>
    <w:rsid w:val="00F61BF6"/>
    <w:rsid w:val="00F63972"/>
    <w:rsid w:val="00F6453D"/>
    <w:rsid w:val="00F66013"/>
    <w:rsid w:val="00F6665A"/>
    <w:rsid w:val="00F675B4"/>
    <w:rsid w:val="00F678A0"/>
    <w:rsid w:val="00F6798B"/>
    <w:rsid w:val="00F7005E"/>
    <w:rsid w:val="00F712F8"/>
    <w:rsid w:val="00F71475"/>
    <w:rsid w:val="00F721F9"/>
    <w:rsid w:val="00F7256F"/>
    <w:rsid w:val="00F72A0F"/>
    <w:rsid w:val="00F730CB"/>
    <w:rsid w:val="00F73E4E"/>
    <w:rsid w:val="00F74E15"/>
    <w:rsid w:val="00F7589F"/>
    <w:rsid w:val="00F76B3E"/>
    <w:rsid w:val="00F81169"/>
    <w:rsid w:val="00F8360D"/>
    <w:rsid w:val="00F86D50"/>
    <w:rsid w:val="00F926C5"/>
    <w:rsid w:val="00F92D0B"/>
    <w:rsid w:val="00F93FF0"/>
    <w:rsid w:val="00FA1F99"/>
    <w:rsid w:val="00FA4BCA"/>
    <w:rsid w:val="00FA546E"/>
    <w:rsid w:val="00FA5E31"/>
    <w:rsid w:val="00FA62A1"/>
    <w:rsid w:val="00FB0DAC"/>
    <w:rsid w:val="00FB1794"/>
    <w:rsid w:val="00FB1B50"/>
    <w:rsid w:val="00FB1EC7"/>
    <w:rsid w:val="00FB2A8C"/>
    <w:rsid w:val="00FB2ECB"/>
    <w:rsid w:val="00FB3EDB"/>
    <w:rsid w:val="00FB4C47"/>
    <w:rsid w:val="00FB5374"/>
    <w:rsid w:val="00FB5541"/>
    <w:rsid w:val="00FC061D"/>
    <w:rsid w:val="00FC2127"/>
    <w:rsid w:val="00FC3A8B"/>
    <w:rsid w:val="00FC4044"/>
    <w:rsid w:val="00FC4A66"/>
    <w:rsid w:val="00FC4C19"/>
    <w:rsid w:val="00FC4DFF"/>
    <w:rsid w:val="00FC5FD8"/>
    <w:rsid w:val="00FC66C9"/>
    <w:rsid w:val="00FD0F5C"/>
    <w:rsid w:val="00FD1054"/>
    <w:rsid w:val="00FD195C"/>
    <w:rsid w:val="00FD1D72"/>
    <w:rsid w:val="00FD1E2F"/>
    <w:rsid w:val="00FD389D"/>
    <w:rsid w:val="00FD7496"/>
    <w:rsid w:val="00FD78BD"/>
    <w:rsid w:val="00FE0644"/>
    <w:rsid w:val="00FE0FC1"/>
    <w:rsid w:val="00FE133E"/>
    <w:rsid w:val="00FE32BC"/>
    <w:rsid w:val="00FE3B7B"/>
    <w:rsid w:val="00FE5A22"/>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PL">
    <w:name w:val="PL"/>
    <w:link w:val="PLChar"/>
    <w:qFormat/>
    <w:rsid w:val="00606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06551"/>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5C7BC0"/>
    <w:rPr>
      <w:rFonts w:ascii="Arial" w:eastAsia="Times New Roman" w:hAnsi="Arial"/>
      <w:sz w:val="18"/>
      <w:lang w:val="en-GB" w:eastAsia="ja-JP"/>
    </w:rPr>
  </w:style>
  <w:style w:type="paragraph" w:customStyle="1" w:styleId="ListParagraph3">
    <w:name w:val="List Paragraph3"/>
    <w:basedOn w:val="Normal"/>
    <w:rsid w:val="003723CB"/>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47414278">
      <w:bodyDiv w:val="1"/>
      <w:marLeft w:val="0"/>
      <w:marRight w:val="0"/>
      <w:marTop w:val="0"/>
      <w:marBottom w:val="0"/>
      <w:divBdr>
        <w:top w:val="none" w:sz="0" w:space="0" w:color="auto"/>
        <w:left w:val="none" w:sz="0" w:space="0" w:color="auto"/>
        <w:bottom w:val="none" w:sz="0" w:space="0" w:color="auto"/>
        <w:right w:val="none" w:sz="0" w:space="0" w:color="auto"/>
      </w:divBdr>
    </w:div>
    <w:div w:id="199125543">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09611462">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346102652">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993492188">
      <w:bodyDiv w:val="1"/>
      <w:marLeft w:val="0"/>
      <w:marRight w:val="0"/>
      <w:marTop w:val="0"/>
      <w:marBottom w:val="0"/>
      <w:divBdr>
        <w:top w:val="none" w:sz="0" w:space="0" w:color="auto"/>
        <w:left w:val="none" w:sz="0" w:space="0" w:color="auto"/>
        <w:bottom w:val="none" w:sz="0" w:space="0" w:color="auto"/>
        <w:right w:val="none" w:sz="0" w:space="0" w:color="auto"/>
      </w:divBdr>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60503315">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578</TotalTime>
  <Pages>4</Pages>
  <Words>1074</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403</cp:revision>
  <dcterms:created xsi:type="dcterms:W3CDTF">2021-08-05T07:20:00Z</dcterms:created>
  <dcterms:modified xsi:type="dcterms:W3CDTF">2023-02-16T20:37:00Z</dcterms:modified>
</cp:coreProperties>
</file>